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spacing w:after="0"/>
        <w:jc w:val="center"/>
        <w:rPr>
          <w:b/>
          <w:sz w:val="24"/>
          <w:szCs w:val="24"/>
        </w:rPr>
      </w:pPr>
      <w:r>
        <w:rPr>
          <w:b/>
          <w:sz w:val="24"/>
          <w:szCs w:val="24"/>
        </w:rPr>
        <w:t>Razdoblje: 2023-12</w:t>
      </w:r>
    </w:p>
    <w:p>
      <w:pPr>
        <w:spacing w:after="0"/>
        <w:jc w:val="both"/>
        <w:rPr>
          <w:b/>
          <w:sz w:val="24"/>
          <w:szCs w:val="24"/>
        </w:rPr>
      </w:pPr>
    </w:p>
    <w:p>
      <w:pPr>
        <w:spacing w:after="0"/>
        <w:jc w:val="both"/>
        <w:rPr>
          <w:b/>
          <w:sz w:val="24"/>
          <w:szCs w:val="24"/>
        </w:rPr>
      </w:pPr>
      <w:r>
        <w:rPr>
          <w:b/>
          <w:sz w:val="24"/>
          <w:szCs w:val="24"/>
        </w:rPr>
        <w:t>RKP: 27087</w:t>
      </w:r>
    </w:p>
    <w:p>
      <w:pPr>
        <w:spacing w:after="0"/>
        <w:jc w:val="both"/>
        <w:rPr>
          <w:b/>
          <w:sz w:val="24"/>
          <w:szCs w:val="24"/>
        </w:rPr>
      </w:pPr>
      <w:r>
        <w:rPr>
          <w:b/>
          <w:sz w:val="24"/>
          <w:szCs w:val="24"/>
        </w:rPr>
        <w:t>Matični broj: 02685515</w:t>
      </w:r>
    </w:p>
    <w:p>
      <w:pPr>
        <w:spacing w:after="0"/>
        <w:jc w:val="both"/>
        <w:rPr>
          <w:b/>
          <w:sz w:val="24"/>
          <w:szCs w:val="24"/>
        </w:rPr>
      </w:pPr>
      <w:r>
        <w:rPr>
          <w:b/>
          <w:sz w:val="24"/>
          <w:szCs w:val="24"/>
        </w:rPr>
        <w:t>Naziv obveznika: Općina Pokupsko</w:t>
      </w:r>
    </w:p>
    <w:p>
      <w:pPr>
        <w:spacing w:after="0"/>
        <w:jc w:val="both"/>
        <w:rPr>
          <w:b/>
          <w:sz w:val="24"/>
          <w:szCs w:val="24"/>
        </w:rPr>
      </w:pPr>
      <w:r>
        <w:rPr>
          <w:b/>
          <w:sz w:val="24"/>
          <w:szCs w:val="24"/>
        </w:rPr>
        <w:t>Adresa sjedišta: Trg Pavla Štoosa 15, 10414 Pokupsko</w:t>
      </w:r>
    </w:p>
    <w:p>
      <w:pPr>
        <w:spacing w:after="0"/>
        <w:jc w:val="both"/>
        <w:rPr>
          <w:b/>
          <w:sz w:val="24"/>
          <w:szCs w:val="24"/>
        </w:rPr>
      </w:pPr>
      <w:r>
        <w:rPr>
          <w:b/>
          <w:sz w:val="24"/>
          <w:szCs w:val="24"/>
        </w:rPr>
        <w:t>OIB: 07291490499</w:t>
      </w:r>
    </w:p>
    <w:p>
      <w:pPr>
        <w:spacing w:after="0"/>
        <w:jc w:val="both"/>
        <w:rPr>
          <w:b/>
          <w:sz w:val="24"/>
          <w:szCs w:val="24"/>
        </w:rPr>
      </w:pPr>
      <w:r>
        <w:rPr>
          <w:b/>
          <w:sz w:val="24"/>
          <w:szCs w:val="24"/>
        </w:rPr>
        <w:t>Šifra djelatnosti: 8411</w:t>
      </w:r>
    </w:p>
    <w:p>
      <w:pPr>
        <w:spacing w:after="0"/>
        <w:jc w:val="both"/>
        <w:rPr>
          <w:sz w:val="24"/>
          <w:szCs w:val="24"/>
        </w:rPr>
      </w:pPr>
      <w:r>
        <w:rPr>
          <w:b/>
          <w:sz w:val="24"/>
          <w:szCs w:val="24"/>
        </w:rPr>
        <w:t>Šifra općine: 544</w:t>
      </w:r>
    </w:p>
    <w:p>
      <w:pPr>
        <w:rPr>
          <w:b/>
          <w:sz w:val="24"/>
          <w:szCs w:val="24"/>
        </w:rPr>
      </w:pPr>
      <w:r>
        <w:rPr>
          <w:b/>
          <w:sz w:val="24"/>
          <w:szCs w:val="24"/>
        </w:rPr>
        <w:t>Razina: 22</w:t>
      </w:r>
    </w:p>
    <w:p>
      <w:pPr>
        <w:tabs>
          <w:tab w:val="left" w:pos="3435"/>
        </w:tabs>
        <w:jc w:val="center"/>
        <w:rPr>
          <w:b/>
          <w:sz w:val="32"/>
          <w:szCs w:val="32"/>
        </w:rPr>
      </w:pPr>
      <w:r>
        <w:rPr>
          <w:b/>
          <w:sz w:val="32"/>
          <w:szCs w:val="32"/>
        </w:rPr>
        <w:t xml:space="preserve">BILJEŠKE </w:t>
      </w:r>
    </w:p>
    <w:p>
      <w:pPr>
        <w:tabs>
          <w:tab w:val="left" w:pos="3435"/>
        </w:tabs>
        <w:jc w:val="center"/>
        <w:rPr>
          <w:b/>
          <w:sz w:val="24"/>
          <w:szCs w:val="24"/>
        </w:rPr>
      </w:pPr>
      <w:r>
        <w:rPr>
          <w:b/>
          <w:sz w:val="32"/>
          <w:szCs w:val="32"/>
        </w:rPr>
        <w:t>ZA RAZDOBLJE 01.01.2023.-31.12.2023.</w:t>
      </w:r>
    </w:p>
    <w:p>
      <w:pPr>
        <w:jc w:val="center"/>
        <w:rPr>
          <w:sz w:val="24"/>
        </w:rPr>
      </w:pPr>
    </w:p>
    <w:p>
      <w:pPr>
        <w:jc w:val="center"/>
        <w:rPr>
          <w:b/>
          <w:sz w:val="24"/>
        </w:rPr>
      </w:pPr>
      <w:r>
        <w:rPr>
          <w:b/>
          <w:sz w:val="24"/>
        </w:rPr>
        <w:t>IZVJEŠTAJ O PRIHODIMA I RASHODIMA – PR-RAS</w:t>
      </w:r>
    </w:p>
    <w:p>
      <w:pPr>
        <w:spacing w:after="0"/>
        <w:rPr>
          <w:sz w:val="24"/>
          <w:szCs w:val="24"/>
        </w:rPr>
      </w:pPr>
      <w:r>
        <w:rPr>
          <w:b/>
          <w:sz w:val="24"/>
          <w:szCs w:val="24"/>
        </w:rPr>
        <w:t xml:space="preserve">Bilješka br.1 Šifra 611 </w:t>
      </w:r>
      <w:r>
        <w:rPr>
          <w:sz w:val="24"/>
          <w:szCs w:val="24"/>
        </w:rPr>
        <w:t>povećanje prihoda od poreza u odnosu na prošlu godinu, u</w:t>
      </w:r>
      <w:r>
        <w:rPr>
          <w:rFonts w:ascii="Calibri" w:hAnsi="Calibri" w:cs="Calibri"/>
        </w:rPr>
        <w:t>dio JLPR(R)S u ukupnim prihodima od poreza i prireza na dohodak nije se mijenjao pa se porast ostvarenja ove vrste prihoda u odnosu na proteklu godinu može pripisati povećanju osobnih dohodaka.</w:t>
      </w:r>
    </w:p>
    <w:p>
      <w:pPr>
        <w:spacing w:after="0"/>
        <w:rPr>
          <w:sz w:val="24"/>
          <w:szCs w:val="24"/>
        </w:rPr>
      </w:pPr>
      <w:r>
        <w:rPr>
          <w:b/>
          <w:sz w:val="24"/>
          <w:szCs w:val="24"/>
        </w:rPr>
        <w:t>Bilješka br.2 Šifra 613</w:t>
      </w:r>
      <w:r>
        <w:rPr>
          <w:sz w:val="24"/>
          <w:szCs w:val="24"/>
        </w:rPr>
        <w:t xml:space="preserve"> kod poreza na imovinu nije bilo značajne promjene prihoda.</w:t>
      </w:r>
    </w:p>
    <w:p>
      <w:pPr>
        <w:spacing w:after="0"/>
        <w:rPr>
          <w:sz w:val="24"/>
          <w:szCs w:val="24"/>
        </w:rPr>
      </w:pPr>
      <w:r>
        <w:rPr>
          <w:b/>
          <w:sz w:val="24"/>
          <w:szCs w:val="24"/>
        </w:rPr>
        <w:t>Bilješka br.3 šifra 614</w:t>
      </w:r>
      <w:r>
        <w:rPr>
          <w:sz w:val="24"/>
          <w:szCs w:val="24"/>
        </w:rPr>
        <w:t xml:space="preserve"> neznatno povećanje u odnosu na prošlu godinu, 491,78 eura.</w:t>
      </w:r>
    </w:p>
    <w:p>
      <w:pPr>
        <w:spacing w:after="0"/>
        <w:rPr>
          <w:color w:val="FF0000"/>
          <w:sz w:val="24"/>
          <w:szCs w:val="24"/>
        </w:rPr>
      </w:pPr>
      <w:r>
        <w:rPr>
          <w:b/>
          <w:sz w:val="24"/>
          <w:szCs w:val="24"/>
        </w:rPr>
        <w:t>Bilješka br.4 Šifra 633</w:t>
      </w:r>
      <w:r>
        <w:rPr>
          <w:sz w:val="24"/>
          <w:szCs w:val="24"/>
        </w:rPr>
        <w:t xml:space="preserve"> povećanje u iznosu od 127.099,35 eura. Sredstva fiskalnog izravnanja iznose 256.457,67 </w:t>
      </w:r>
      <w:proofErr w:type="spellStart"/>
      <w:r>
        <w:rPr>
          <w:sz w:val="24"/>
          <w:szCs w:val="24"/>
        </w:rPr>
        <w:t>eur</w:t>
      </w:r>
      <w:proofErr w:type="spellEnd"/>
      <w:r>
        <w:rPr>
          <w:sz w:val="24"/>
          <w:szCs w:val="24"/>
        </w:rPr>
        <w:t xml:space="preserve">, pomoći iz županijskog proračuna, 9.489,70 </w:t>
      </w:r>
      <w:proofErr w:type="spellStart"/>
      <w:r>
        <w:rPr>
          <w:sz w:val="24"/>
          <w:szCs w:val="24"/>
        </w:rPr>
        <w:t>eur</w:t>
      </w:r>
      <w:proofErr w:type="spellEnd"/>
      <w:r>
        <w:rPr>
          <w:sz w:val="24"/>
          <w:szCs w:val="24"/>
        </w:rPr>
        <w:t xml:space="preserve"> za projekt Pomoć u kući, 25.600,00 </w:t>
      </w:r>
      <w:proofErr w:type="spellStart"/>
      <w:r>
        <w:rPr>
          <w:sz w:val="24"/>
          <w:szCs w:val="24"/>
        </w:rPr>
        <w:t>eur</w:t>
      </w:r>
      <w:proofErr w:type="spellEnd"/>
      <w:r>
        <w:rPr>
          <w:sz w:val="24"/>
          <w:szCs w:val="24"/>
        </w:rPr>
        <w:t xml:space="preserve"> za sufinanciranje programa </w:t>
      </w:r>
      <w:proofErr w:type="spellStart"/>
      <w:r>
        <w:rPr>
          <w:sz w:val="24"/>
          <w:szCs w:val="24"/>
        </w:rPr>
        <w:t>predškole</w:t>
      </w:r>
      <w:proofErr w:type="spellEnd"/>
      <w:r>
        <w:rPr>
          <w:sz w:val="24"/>
          <w:szCs w:val="24"/>
        </w:rPr>
        <w:t xml:space="preserve">, 70.000,00 </w:t>
      </w:r>
      <w:proofErr w:type="spellStart"/>
      <w:r>
        <w:rPr>
          <w:sz w:val="24"/>
          <w:szCs w:val="24"/>
        </w:rPr>
        <w:t>eur</w:t>
      </w:r>
      <w:proofErr w:type="spellEnd"/>
      <w:r>
        <w:rPr>
          <w:sz w:val="24"/>
          <w:szCs w:val="24"/>
        </w:rPr>
        <w:t xml:space="preserve"> za sufinanciranje dijela radova na izgradnji vodoopskrbnog sustava u </w:t>
      </w:r>
      <w:proofErr w:type="spellStart"/>
      <w:r>
        <w:rPr>
          <w:sz w:val="24"/>
          <w:szCs w:val="24"/>
        </w:rPr>
        <w:t>Zgurić</w:t>
      </w:r>
      <w:proofErr w:type="spellEnd"/>
      <w:r>
        <w:rPr>
          <w:sz w:val="24"/>
          <w:szCs w:val="24"/>
        </w:rPr>
        <w:t xml:space="preserve"> Brdu. Od kapitalnih pomoći primljeno je od Zagrebačke županije 13.239,10 eura za elaborat i projektnu dokumentaciju sanacije štete od potresa na DK </w:t>
      </w:r>
      <w:proofErr w:type="spellStart"/>
      <w:r>
        <w:rPr>
          <w:sz w:val="24"/>
          <w:szCs w:val="24"/>
        </w:rPr>
        <w:t>Strezojevo</w:t>
      </w:r>
      <w:proofErr w:type="spellEnd"/>
      <w:r>
        <w:rPr>
          <w:sz w:val="24"/>
          <w:szCs w:val="24"/>
        </w:rPr>
        <w:t xml:space="preserve">, 40.500,00 eura za opremanje dječjih igrališta te 18.500,00 eura za </w:t>
      </w:r>
      <w:proofErr w:type="spellStart"/>
      <w:r>
        <w:rPr>
          <w:sz w:val="24"/>
          <w:szCs w:val="24"/>
        </w:rPr>
        <w:t>II.fazu</w:t>
      </w:r>
      <w:proofErr w:type="spellEnd"/>
      <w:r>
        <w:rPr>
          <w:sz w:val="24"/>
          <w:szCs w:val="24"/>
        </w:rPr>
        <w:t xml:space="preserve"> izrade ograde na groblju u </w:t>
      </w:r>
      <w:proofErr w:type="spellStart"/>
      <w:r>
        <w:rPr>
          <w:sz w:val="24"/>
          <w:szCs w:val="24"/>
        </w:rPr>
        <w:t>Hotnji</w:t>
      </w:r>
      <w:proofErr w:type="spellEnd"/>
      <w:r>
        <w:rPr>
          <w:sz w:val="24"/>
          <w:szCs w:val="24"/>
        </w:rPr>
        <w:t>.</w:t>
      </w:r>
    </w:p>
    <w:p>
      <w:pPr>
        <w:spacing w:after="0"/>
        <w:rPr>
          <w:sz w:val="24"/>
          <w:szCs w:val="24"/>
        </w:rPr>
      </w:pPr>
      <w:r>
        <w:rPr>
          <w:b/>
          <w:sz w:val="24"/>
          <w:szCs w:val="24"/>
        </w:rPr>
        <w:t xml:space="preserve">Bilješka br.5 Šifra 638 </w:t>
      </w:r>
      <w:r>
        <w:rPr>
          <w:sz w:val="24"/>
          <w:szCs w:val="24"/>
        </w:rPr>
        <w:t xml:space="preserve">povećane su pomoći temeljem prijenosa EU sredstava za 5.290.176,92 eura, od toga se 129.304,78 eura odnosi na troškove koji su prijavljeni na jednostavnu izravnu dodjelu, od čega je 99.858,13 eura vraćeno u proračun RH jer se odnosi na troškove koji su financirani sredstvima žurne pomoći. Iznos od 40.557,88 eura odnosi se na potporu za provedbu projekta Zaželi. </w:t>
      </w:r>
    </w:p>
    <w:p>
      <w:pPr>
        <w:spacing w:after="0"/>
        <w:rPr>
          <w:sz w:val="24"/>
          <w:szCs w:val="24"/>
        </w:rPr>
      </w:pPr>
      <w:r>
        <w:rPr>
          <w:sz w:val="24"/>
          <w:szCs w:val="24"/>
        </w:rPr>
        <w:t>Prihodi od 5.826.275,35 eura odnose se na kapitalne pomoći za sanaciju nerazvrstanih cesta temeljem prijava na Fond solidarnosti EU.</w:t>
      </w:r>
    </w:p>
    <w:p>
      <w:pPr>
        <w:spacing w:after="0"/>
        <w:rPr>
          <w:sz w:val="24"/>
          <w:szCs w:val="24"/>
        </w:rPr>
      </w:pPr>
    </w:p>
    <w:p>
      <w:pPr>
        <w:spacing w:after="0"/>
        <w:rPr>
          <w:sz w:val="24"/>
          <w:szCs w:val="24"/>
        </w:rPr>
      </w:pPr>
      <w:r>
        <w:rPr>
          <w:b/>
          <w:sz w:val="24"/>
          <w:szCs w:val="24"/>
        </w:rPr>
        <w:lastRenderedPageBreak/>
        <w:t>Bilješka br.6 Šifra 64</w:t>
      </w:r>
      <w:r>
        <w:rPr>
          <w:sz w:val="24"/>
          <w:szCs w:val="24"/>
        </w:rPr>
        <w:t xml:space="preserve"> smanjenje prihoda u odnosu na prošlu godinu, smanjenje prihoda od iznajmljivanja i zakupa imovine, otkazan je ugovor o zakupu prostora za bankomat i ugovor o pokretnoj prodaji na području Općine Pokupsko.</w:t>
      </w:r>
    </w:p>
    <w:p>
      <w:pPr>
        <w:spacing w:after="0"/>
        <w:rPr>
          <w:sz w:val="24"/>
          <w:szCs w:val="24"/>
        </w:rPr>
      </w:pPr>
      <w:r>
        <w:rPr>
          <w:b/>
          <w:sz w:val="24"/>
          <w:szCs w:val="24"/>
        </w:rPr>
        <w:t xml:space="preserve">Bilješka br.7 Šifra 65 </w:t>
      </w:r>
      <w:r>
        <w:rPr>
          <w:sz w:val="24"/>
          <w:szCs w:val="24"/>
        </w:rPr>
        <w:t>smanjenje prihoda od doprinosa od šuma u odnosu na prethodno razdoblje.</w:t>
      </w:r>
    </w:p>
    <w:p>
      <w:pPr>
        <w:spacing w:after="0"/>
        <w:rPr>
          <w:sz w:val="24"/>
          <w:szCs w:val="24"/>
        </w:rPr>
      </w:pPr>
      <w:r>
        <w:rPr>
          <w:b/>
          <w:sz w:val="24"/>
          <w:szCs w:val="24"/>
        </w:rPr>
        <w:t>Bilješka br.8 Šifra 66</w:t>
      </w:r>
      <w:r>
        <w:rPr>
          <w:sz w:val="24"/>
          <w:szCs w:val="24"/>
        </w:rPr>
        <w:t xml:space="preserve"> povećanje prihoda od pruženih usluga koje se odnosi na ubiranje naknade za uređenje voda.</w:t>
      </w:r>
    </w:p>
    <w:p>
      <w:pPr>
        <w:spacing w:after="0"/>
        <w:rPr>
          <w:sz w:val="24"/>
          <w:szCs w:val="24"/>
        </w:rPr>
      </w:pPr>
      <w:r>
        <w:rPr>
          <w:b/>
          <w:sz w:val="24"/>
          <w:szCs w:val="24"/>
        </w:rPr>
        <w:t>Bilješka br.9 Šifra 68</w:t>
      </w:r>
      <w:r>
        <w:rPr>
          <w:sz w:val="24"/>
          <w:szCs w:val="24"/>
        </w:rPr>
        <w:t xml:space="preserve"> povećanje u odnosu na prethodnu godinu, rezultat otpisa zastarjelih obveza.</w:t>
      </w:r>
    </w:p>
    <w:p>
      <w:pPr>
        <w:spacing w:after="0"/>
        <w:rPr>
          <w:sz w:val="24"/>
          <w:szCs w:val="24"/>
        </w:rPr>
      </w:pPr>
      <w:r>
        <w:rPr>
          <w:b/>
          <w:sz w:val="24"/>
          <w:szCs w:val="24"/>
        </w:rPr>
        <w:t>Bilješka br.10 Šifra 31</w:t>
      </w:r>
      <w:r>
        <w:rPr>
          <w:sz w:val="24"/>
          <w:szCs w:val="24"/>
        </w:rPr>
        <w:t xml:space="preserve"> </w:t>
      </w:r>
      <w:r>
        <w:rPr>
          <w:sz w:val="24"/>
          <w:szCs w:val="24"/>
        </w:rPr>
        <w:t>povećanje rashoda za zaposlene zbog provođenja projekta Zaželi</w:t>
      </w:r>
      <w:r>
        <w:rPr>
          <w:sz w:val="24"/>
          <w:szCs w:val="24"/>
        </w:rPr>
        <w:t xml:space="preserve"> na kojem je zaposleno 13 osoba.</w:t>
      </w:r>
    </w:p>
    <w:p>
      <w:pPr>
        <w:spacing w:after="0"/>
        <w:rPr>
          <w:sz w:val="24"/>
          <w:szCs w:val="24"/>
        </w:rPr>
      </w:pPr>
      <w:r>
        <w:rPr>
          <w:b/>
          <w:sz w:val="24"/>
          <w:szCs w:val="24"/>
        </w:rPr>
        <w:t xml:space="preserve">Bilješka br.11 Šifra 32 </w:t>
      </w:r>
      <w:r>
        <w:rPr>
          <w:sz w:val="24"/>
          <w:szCs w:val="24"/>
        </w:rPr>
        <w:t xml:space="preserve">povećanje rashoda u najvećoj mjeri na </w:t>
      </w:r>
      <w:r>
        <w:rPr>
          <w:sz w:val="24"/>
          <w:szCs w:val="24"/>
        </w:rPr>
        <w:t xml:space="preserve">uslugama tekućeg i investicijskog održavanja, koje se odnosi na popravke i održavanje postrojenja Toplane, te popravci javne rasvjete, </w:t>
      </w:r>
      <w:r>
        <w:rPr>
          <w:sz w:val="24"/>
          <w:szCs w:val="24"/>
        </w:rPr>
        <w:t>intelektualnim i osobnim uslugama koje se odnose na vođenje projekta sanacije nerazvrstanih cesta, vođenje postupka nabave za sanaciju nerazvrstanih cesta, te ostalim nespomenutim rashodima poslovanja gdje su knjižene uplate  po Jednostavnim izravnim dodjelama koji se odnose na troškove koji su financirani sredstvima žurne pomoći i po primitku uplate vraćeni su u proračun RH.</w:t>
      </w:r>
    </w:p>
    <w:p>
      <w:pPr>
        <w:spacing w:after="0"/>
        <w:rPr>
          <w:sz w:val="24"/>
          <w:szCs w:val="24"/>
        </w:rPr>
      </w:pPr>
      <w:r>
        <w:rPr>
          <w:b/>
          <w:sz w:val="24"/>
          <w:szCs w:val="24"/>
        </w:rPr>
        <w:t>Bilješka br.12 Šifra 34</w:t>
      </w:r>
      <w:r>
        <w:rPr>
          <w:sz w:val="24"/>
          <w:szCs w:val="24"/>
        </w:rPr>
        <w:t xml:space="preserve"> povećanje financijskih rashoda za kamate na primljeni kratkoročni kredit za sanaciju nerazvrstanih cesta oštećenih u potresu, te obradu zahtjeva za kredit.</w:t>
      </w:r>
    </w:p>
    <w:p>
      <w:pPr>
        <w:spacing w:after="0"/>
        <w:rPr>
          <w:sz w:val="24"/>
          <w:szCs w:val="24"/>
        </w:rPr>
      </w:pPr>
      <w:r>
        <w:rPr>
          <w:b/>
          <w:sz w:val="24"/>
          <w:szCs w:val="24"/>
        </w:rPr>
        <w:t>Bilješka br. 13 šifra 35</w:t>
      </w:r>
      <w:r>
        <w:rPr>
          <w:sz w:val="24"/>
          <w:szCs w:val="24"/>
        </w:rPr>
        <w:t xml:space="preserve"> </w:t>
      </w:r>
      <w:r>
        <w:rPr>
          <w:sz w:val="24"/>
          <w:szCs w:val="24"/>
        </w:rPr>
        <w:t xml:space="preserve">smanjenje rashoda za </w:t>
      </w:r>
      <w:r>
        <w:rPr>
          <w:sz w:val="24"/>
          <w:szCs w:val="24"/>
        </w:rPr>
        <w:t>1.801,87</w:t>
      </w:r>
      <w:r>
        <w:rPr>
          <w:sz w:val="24"/>
          <w:szCs w:val="24"/>
        </w:rPr>
        <w:t xml:space="preserve"> eura zbog povećanja broja djece u vrtiću, pa je cijena sufinanciranja manja.</w:t>
      </w:r>
    </w:p>
    <w:p>
      <w:pPr>
        <w:spacing w:after="0"/>
        <w:rPr>
          <w:sz w:val="24"/>
          <w:szCs w:val="24"/>
        </w:rPr>
      </w:pPr>
      <w:r>
        <w:rPr>
          <w:b/>
          <w:sz w:val="24"/>
          <w:szCs w:val="24"/>
        </w:rPr>
        <w:t xml:space="preserve">Bilješka br. 14 šifra 36 </w:t>
      </w:r>
      <w:r>
        <w:rPr>
          <w:sz w:val="24"/>
          <w:szCs w:val="24"/>
        </w:rPr>
        <w:t>smanjenje prijenosa proračunskom korisniku za financiranje redovne djelatnosti jer je u odnosu na isto razdoblje prošle godine smanjen broj zaposlenih.</w:t>
      </w:r>
    </w:p>
    <w:p>
      <w:pPr>
        <w:spacing w:after="0"/>
        <w:rPr>
          <w:sz w:val="24"/>
          <w:szCs w:val="24"/>
        </w:rPr>
      </w:pPr>
      <w:r>
        <w:rPr>
          <w:b/>
          <w:sz w:val="24"/>
          <w:szCs w:val="24"/>
        </w:rPr>
        <w:t>Bilješka br. 15 šifra 37</w:t>
      </w:r>
      <w:r>
        <w:rPr>
          <w:b/>
          <w:sz w:val="24"/>
          <w:szCs w:val="24"/>
        </w:rPr>
        <w:t xml:space="preserve"> </w:t>
      </w:r>
      <w:r>
        <w:rPr>
          <w:sz w:val="24"/>
          <w:szCs w:val="24"/>
        </w:rPr>
        <w:t>povećanje rashoda za 1.850,80 eura za isplaćene jednokratne novčane potpore.</w:t>
      </w:r>
    </w:p>
    <w:p>
      <w:pPr>
        <w:spacing w:after="0"/>
        <w:rPr>
          <w:sz w:val="24"/>
          <w:szCs w:val="24"/>
        </w:rPr>
      </w:pPr>
      <w:r>
        <w:rPr>
          <w:b/>
          <w:sz w:val="24"/>
          <w:szCs w:val="24"/>
        </w:rPr>
        <w:t>Bilješka br. 16 Šifra 381</w:t>
      </w:r>
      <w:r>
        <w:rPr>
          <w:sz w:val="24"/>
          <w:szCs w:val="24"/>
        </w:rPr>
        <w:t xml:space="preserve"> </w:t>
      </w:r>
      <w:r>
        <w:rPr>
          <w:sz w:val="24"/>
          <w:szCs w:val="24"/>
        </w:rPr>
        <w:t>povećanje donacija u iznosu od 6.271,71 eura, a povećanje se odnosi na isplaćenu donaciju župi.</w:t>
      </w:r>
    </w:p>
    <w:p>
      <w:pPr>
        <w:spacing w:after="0"/>
        <w:rPr>
          <w:sz w:val="24"/>
          <w:szCs w:val="24"/>
        </w:rPr>
      </w:pPr>
      <w:r>
        <w:rPr>
          <w:b/>
          <w:sz w:val="24"/>
          <w:szCs w:val="24"/>
        </w:rPr>
        <w:t>Bilješka br.17</w:t>
      </w:r>
      <w:r>
        <w:rPr>
          <w:b/>
          <w:sz w:val="24"/>
          <w:szCs w:val="24"/>
        </w:rPr>
        <w:t xml:space="preserve"> Šifra 386</w:t>
      </w:r>
      <w:r>
        <w:rPr>
          <w:sz w:val="24"/>
          <w:szCs w:val="24"/>
        </w:rPr>
        <w:t xml:space="preserve">  u ovoj godini isplaćena je kapitalna pomoć trgovačkom društvu u javnom sektoru (javnom isporučitelju vodnih usluga) za izradu projektne dokumentacije za izgradnju vodoopskrbnog sustava na području općine, za naselje </w:t>
      </w:r>
      <w:proofErr w:type="spellStart"/>
      <w:r>
        <w:rPr>
          <w:sz w:val="24"/>
          <w:szCs w:val="24"/>
        </w:rPr>
        <w:t>Zgurić</w:t>
      </w:r>
      <w:proofErr w:type="spellEnd"/>
      <w:r>
        <w:rPr>
          <w:sz w:val="24"/>
          <w:szCs w:val="24"/>
        </w:rPr>
        <w:t xml:space="preserve"> Brdo.</w:t>
      </w:r>
    </w:p>
    <w:p>
      <w:pPr>
        <w:spacing w:after="0"/>
        <w:rPr>
          <w:sz w:val="24"/>
          <w:szCs w:val="24"/>
        </w:rPr>
      </w:pPr>
      <w:r>
        <w:rPr>
          <w:b/>
          <w:sz w:val="24"/>
          <w:szCs w:val="24"/>
        </w:rPr>
        <w:t>Bilješka br. 18 Šifra 71</w:t>
      </w:r>
      <w:r>
        <w:rPr>
          <w:sz w:val="24"/>
          <w:szCs w:val="24"/>
        </w:rPr>
        <w:t xml:space="preserve"> nisu ostvareni prihodi u ovoj godini jer nije bilo prodaje nefinancijske imovine.</w:t>
      </w:r>
    </w:p>
    <w:p>
      <w:pPr>
        <w:spacing w:after="0"/>
        <w:rPr>
          <w:sz w:val="24"/>
          <w:szCs w:val="24"/>
        </w:rPr>
      </w:pPr>
      <w:r>
        <w:rPr>
          <w:b/>
          <w:sz w:val="24"/>
          <w:szCs w:val="24"/>
        </w:rPr>
        <w:t>Bilješka br.19 Šifra 72</w:t>
      </w:r>
      <w:r>
        <w:rPr>
          <w:sz w:val="24"/>
          <w:szCs w:val="24"/>
        </w:rPr>
        <w:t xml:space="preserve"> nisu ostvareni prihodi u ovoj godini jer nije bilo prodaje dugotrajne imovine.</w:t>
      </w:r>
    </w:p>
    <w:p>
      <w:pPr>
        <w:spacing w:after="0"/>
        <w:rPr>
          <w:sz w:val="24"/>
          <w:szCs w:val="24"/>
        </w:rPr>
      </w:pPr>
      <w:r>
        <w:rPr>
          <w:b/>
          <w:sz w:val="24"/>
          <w:szCs w:val="24"/>
        </w:rPr>
        <w:t>Bilješka br. 20 Šifra 42</w:t>
      </w:r>
      <w:r>
        <w:rPr>
          <w:sz w:val="24"/>
          <w:szCs w:val="24"/>
        </w:rPr>
        <w:t xml:space="preserve"> smanjenje zbog smanjenih prihoda od pomoći za ulaganje u dugotrajnu imovinu.</w:t>
      </w:r>
    </w:p>
    <w:p>
      <w:pPr>
        <w:spacing w:after="0"/>
        <w:rPr>
          <w:sz w:val="24"/>
          <w:szCs w:val="24"/>
        </w:rPr>
      </w:pPr>
      <w:r>
        <w:rPr>
          <w:b/>
          <w:sz w:val="24"/>
          <w:szCs w:val="24"/>
        </w:rPr>
        <w:t>Bilješka br.21</w:t>
      </w:r>
      <w:r>
        <w:rPr>
          <w:b/>
          <w:sz w:val="24"/>
          <w:szCs w:val="24"/>
        </w:rPr>
        <w:t xml:space="preserve"> Šifra 45</w:t>
      </w:r>
      <w:r>
        <w:rPr>
          <w:sz w:val="24"/>
          <w:szCs w:val="24"/>
        </w:rPr>
        <w:t xml:space="preserve"> povećanje rashoda za dodatna ulaganja na nefinancijskoj imovini u iznosu od 6.</w:t>
      </w:r>
      <w:r>
        <w:rPr>
          <w:sz w:val="24"/>
          <w:szCs w:val="24"/>
        </w:rPr>
        <w:t>454.031,93 eura</w:t>
      </w:r>
      <w:r>
        <w:rPr>
          <w:sz w:val="24"/>
          <w:szCs w:val="24"/>
        </w:rPr>
        <w:t xml:space="preserve"> koji se odnose na sanaciju nerazvrstanih cesta oštećenih u potresu, a financirani su sredstvima iz Fonda solidarnosti EU.</w:t>
      </w:r>
    </w:p>
    <w:p>
      <w:pPr>
        <w:spacing w:after="0"/>
        <w:rPr>
          <w:sz w:val="24"/>
          <w:szCs w:val="24"/>
        </w:rPr>
      </w:pPr>
    </w:p>
    <w:p>
      <w:pPr>
        <w:spacing w:after="0"/>
        <w:rPr>
          <w:b/>
          <w:sz w:val="24"/>
          <w:szCs w:val="24"/>
        </w:rPr>
      </w:pPr>
      <w:r>
        <w:rPr>
          <w:b/>
          <w:sz w:val="24"/>
          <w:szCs w:val="24"/>
        </w:rPr>
        <w:t xml:space="preserve">Bilješka br. 22 Šifra 84 </w:t>
      </w:r>
      <w:r>
        <w:rPr>
          <w:sz w:val="24"/>
          <w:szCs w:val="24"/>
        </w:rPr>
        <w:t xml:space="preserve">smanjenje u odnosu na prošlu godinu, a odnosi se na kratkoročni </w:t>
      </w:r>
      <w:proofErr w:type="spellStart"/>
      <w:r>
        <w:rPr>
          <w:sz w:val="24"/>
          <w:szCs w:val="24"/>
        </w:rPr>
        <w:t>zajm</w:t>
      </w:r>
      <w:proofErr w:type="spellEnd"/>
      <w:r>
        <w:rPr>
          <w:sz w:val="24"/>
          <w:szCs w:val="24"/>
        </w:rPr>
        <w:t xml:space="preserve"> za namirenje sredstava iz državnog proračuna za povrat poreza i prireza na dohodak za 2022.godinu.</w:t>
      </w:r>
    </w:p>
    <w:p>
      <w:pPr>
        <w:spacing w:after="0"/>
        <w:rPr>
          <w:sz w:val="24"/>
          <w:szCs w:val="24"/>
        </w:rPr>
      </w:pPr>
      <w:r>
        <w:rPr>
          <w:b/>
          <w:sz w:val="24"/>
          <w:szCs w:val="24"/>
        </w:rPr>
        <w:t xml:space="preserve">Bilješka br. 23 Šifra 54 </w:t>
      </w:r>
      <w:r>
        <w:rPr>
          <w:sz w:val="24"/>
          <w:szCs w:val="24"/>
        </w:rPr>
        <w:t>povećanje u odnosu na prethodnu godinu zbog povrata dijela dugoročnog beskamatnog zajma iz državnog proračuna.</w:t>
      </w:r>
    </w:p>
    <w:p>
      <w:pPr>
        <w:spacing w:after="0"/>
        <w:jc w:val="center"/>
        <w:rPr>
          <w:b/>
          <w:sz w:val="24"/>
          <w:szCs w:val="24"/>
        </w:rPr>
      </w:pPr>
    </w:p>
    <w:p>
      <w:pPr>
        <w:spacing w:after="0"/>
        <w:jc w:val="center"/>
        <w:rPr>
          <w:b/>
          <w:sz w:val="24"/>
          <w:szCs w:val="24"/>
        </w:rPr>
      </w:pPr>
      <w:r>
        <w:rPr>
          <w:b/>
          <w:sz w:val="24"/>
          <w:szCs w:val="24"/>
        </w:rPr>
        <w:t>Bilješke uz Bilancu</w:t>
      </w:r>
    </w:p>
    <w:p>
      <w:pPr>
        <w:spacing w:after="0"/>
        <w:rPr>
          <w:b/>
          <w:sz w:val="24"/>
          <w:szCs w:val="24"/>
        </w:rPr>
      </w:pPr>
    </w:p>
    <w:p>
      <w:pPr>
        <w:spacing w:after="0"/>
        <w:rPr>
          <w:sz w:val="24"/>
          <w:szCs w:val="24"/>
        </w:rPr>
      </w:pPr>
      <w:r>
        <w:rPr>
          <w:b/>
          <w:sz w:val="24"/>
          <w:szCs w:val="24"/>
        </w:rPr>
        <w:t xml:space="preserve">Bilješka br.24 Šifra 01 </w:t>
      </w:r>
      <w:r>
        <w:rPr>
          <w:sz w:val="24"/>
          <w:szCs w:val="24"/>
        </w:rPr>
        <w:t xml:space="preserve">povećanje vrijednosti zbog nasljeđivanja </w:t>
      </w:r>
      <w:proofErr w:type="spellStart"/>
      <w:r>
        <w:rPr>
          <w:sz w:val="24"/>
          <w:szCs w:val="24"/>
        </w:rPr>
        <w:t>ošasne</w:t>
      </w:r>
      <w:proofErr w:type="spellEnd"/>
      <w:r>
        <w:rPr>
          <w:sz w:val="24"/>
          <w:szCs w:val="24"/>
        </w:rPr>
        <w:t xml:space="preserve"> imovine, odnosno zemljišta.</w:t>
      </w:r>
    </w:p>
    <w:p>
      <w:pPr>
        <w:spacing w:after="0"/>
        <w:rPr>
          <w:sz w:val="24"/>
          <w:szCs w:val="24"/>
        </w:rPr>
      </w:pPr>
      <w:r>
        <w:rPr>
          <w:b/>
          <w:sz w:val="24"/>
          <w:szCs w:val="24"/>
        </w:rPr>
        <w:t>Bilješka br.25 Šifra 0212</w:t>
      </w:r>
      <w:r>
        <w:rPr>
          <w:sz w:val="24"/>
          <w:szCs w:val="24"/>
        </w:rPr>
        <w:t xml:space="preserve"> smanjenje u odnosu na prethodnu godinu, zbog </w:t>
      </w:r>
      <w:proofErr w:type="spellStart"/>
      <w:r>
        <w:rPr>
          <w:sz w:val="24"/>
          <w:szCs w:val="24"/>
        </w:rPr>
        <w:t>preknjiženja</w:t>
      </w:r>
      <w:proofErr w:type="spellEnd"/>
      <w:r>
        <w:rPr>
          <w:sz w:val="24"/>
          <w:szCs w:val="24"/>
        </w:rPr>
        <w:t xml:space="preserve"> nogometnog igrališta s konta 021260 na konto 021450.</w:t>
      </w:r>
    </w:p>
    <w:p>
      <w:pPr>
        <w:spacing w:after="0"/>
        <w:rPr>
          <w:sz w:val="24"/>
          <w:szCs w:val="24"/>
        </w:rPr>
      </w:pPr>
      <w:r>
        <w:rPr>
          <w:b/>
          <w:sz w:val="24"/>
          <w:szCs w:val="24"/>
        </w:rPr>
        <w:t>Bilješka br.26 Šifra 0213</w:t>
      </w:r>
      <w:r>
        <w:rPr>
          <w:sz w:val="24"/>
          <w:szCs w:val="24"/>
        </w:rPr>
        <w:t xml:space="preserve"> povećanje u odnosu na prethodnu godinu, a odnosi se na sanaciju nerazvrstanih cesta oštećenih u potresu.</w:t>
      </w:r>
    </w:p>
    <w:p>
      <w:pPr>
        <w:spacing w:after="0"/>
        <w:rPr>
          <w:sz w:val="24"/>
          <w:szCs w:val="24"/>
        </w:rPr>
      </w:pPr>
      <w:r>
        <w:rPr>
          <w:b/>
          <w:sz w:val="24"/>
          <w:szCs w:val="24"/>
        </w:rPr>
        <w:t>Bilješka br.26 Šifra 0214</w:t>
      </w:r>
      <w:r>
        <w:rPr>
          <w:sz w:val="24"/>
          <w:szCs w:val="24"/>
        </w:rPr>
        <w:t xml:space="preserve"> smanjenje u odnosu na prethodnu godinu zbog prijenosa vodnih građevina na isporučitelja vodnih usluga.</w:t>
      </w:r>
    </w:p>
    <w:p>
      <w:pPr>
        <w:spacing w:after="0"/>
        <w:rPr>
          <w:sz w:val="24"/>
          <w:szCs w:val="24"/>
        </w:rPr>
      </w:pPr>
      <w:r>
        <w:rPr>
          <w:b/>
          <w:sz w:val="24"/>
          <w:szCs w:val="24"/>
        </w:rPr>
        <w:t>Bilješka br.27 Šifra 0227</w:t>
      </w:r>
      <w:r>
        <w:rPr>
          <w:sz w:val="24"/>
          <w:szCs w:val="24"/>
        </w:rPr>
        <w:t xml:space="preserve"> povećanje zbog opremanja unutarnjeg i vanjskog prostora dječjeg vrtića.</w:t>
      </w:r>
    </w:p>
    <w:p>
      <w:pPr>
        <w:spacing w:after="0"/>
        <w:rPr>
          <w:sz w:val="24"/>
          <w:szCs w:val="24"/>
        </w:rPr>
      </w:pPr>
      <w:r>
        <w:rPr>
          <w:b/>
          <w:sz w:val="24"/>
          <w:szCs w:val="24"/>
        </w:rPr>
        <w:t xml:space="preserve">Bilješka br.28 Šifra 051 </w:t>
      </w:r>
      <w:r>
        <w:rPr>
          <w:sz w:val="24"/>
          <w:szCs w:val="24"/>
        </w:rPr>
        <w:t>povećanje za započete radove na rekonstrukciji DVD-a Pokupsko.</w:t>
      </w:r>
    </w:p>
    <w:p>
      <w:pPr>
        <w:spacing w:after="0"/>
        <w:rPr>
          <w:sz w:val="24"/>
          <w:szCs w:val="24"/>
        </w:rPr>
      </w:pPr>
      <w:r>
        <w:rPr>
          <w:b/>
          <w:sz w:val="24"/>
          <w:szCs w:val="24"/>
        </w:rPr>
        <w:t>Bilješka br.29 Šifra 1341</w:t>
      </w:r>
      <w:r>
        <w:rPr>
          <w:sz w:val="24"/>
          <w:szCs w:val="24"/>
        </w:rPr>
        <w:t xml:space="preserve"> smanjenje u odnosu na prošlu godinu za otpisanu kratkoročnu pozajmicu trgovačkom društvu u vlasništvu općine.</w:t>
      </w:r>
    </w:p>
    <w:p>
      <w:pPr>
        <w:spacing w:after="0"/>
        <w:rPr>
          <w:sz w:val="24"/>
          <w:szCs w:val="24"/>
        </w:rPr>
      </w:pPr>
      <w:r>
        <w:rPr>
          <w:b/>
          <w:sz w:val="24"/>
          <w:szCs w:val="24"/>
        </w:rPr>
        <w:t>Bilješka br.30 Šifra 232</w:t>
      </w:r>
      <w:r>
        <w:rPr>
          <w:sz w:val="24"/>
          <w:szCs w:val="24"/>
        </w:rPr>
        <w:t xml:space="preserve"> smanjenje obveza za materijalne rashode u odnosu na prethodnu godinu, podmiren je dio obveza koje su prenesene iz prethodnih godina.</w:t>
      </w:r>
    </w:p>
    <w:p>
      <w:pPr>
        <w:spacing w:after="0"/>
        <w:rPr>
          <w:sz w:val="24"/>
          <w:szCs w:val="24"/>
        </w:rPr>
      </w:pPr>
      <w:r>
        <w:rPr>
          <w:b/>
          <w:sz w:val="24"/>
          <w:szCs w:val="24"/>
        </w:rPr>
        <w:lastRenderedPageBreak/>
        <w:t>Bilješka br.31 Šifra 238</w:t>
      </w:r>
      <w:r>
        <w:rPr>
          <w:sz w:val="24"/>
          <w:szCs w:val="24"/>
        </w:rPr>
        <w:t xml:space="preserve"> povećanje obveza za kapitalne pomoći, odnose se na dostavljeni zahtjev za plaćanje od strane pružatelja vodnih usluga za izgradnju vodoopskrbnog sustava na području </w:t>
      </w:r>
      <w:proofErr w:type="spellStart"/>
      <w:r>
        <w:rPr>
          <w:sz w:val="24"/>
          <w:szCs w:val="24"/>
        </w:rPr>
        <w:t>Zgurić</w:t>
      </w:r>
      <w:proofErr w:type="spellEnd"/>
      <w:r>
        <w:rPr>
          <w:sz w:val="24"/>
          <w:szCs w:val="24"/>
        </w:rPr>
        <w:t xml:space="preserve"> brda.</w:t>
      </w:r>
    </w:p>
    <w:p>
      <w:pPr>
        <w:spacing w:after="0"/>
        <w:rPr>
          <w:sz w:val="24"/>
          <w:szCs w:val="24"/>
        </w:rPr>
      </w:pPr>
      <w:r>
        <w:rPr>
          <w:b/>
          <w:sz w:val="24"/>
          <w:szCs w:val="24"/>
        </w:rPr>
        <w:t xml:space="preserve">Bilješka br.32 Šifra 24 </w:t>
      </w:r>
      <w:r>
        <w:rPr>
          <w:sz w:val="24"/>
          <w:szCs w:val="24"/>
        </w:rPr>
        <w:t>smanjenje obveza za nabavu nefinancijske imovine za 104.494,39 eura u odnosu na prošlu godinu, a odnosi se na podmirenje dijela obveza iz prethodnih godina.</w:t>
      </w:r>
    </w:p>
    <w:p>
      <w:pPr>
        <w:spacing w:after="0"/>
        <w:rPr>
          <w:sz w:val="24"/>
          <w:szCs w:val="24"/>
        </w:rPr>
      </w:pPr>
      <w:r>
        <w:rPr>
          <w:b/>
          <w:sz w:val="24"/>
          <w:szCs w:val="24"/>
        </w:rPr>
        <w:t>Bilješka br.33 Šifra 26</w:t>
      </w:r>
      <w:r>
        <w:rPr>
          <w:sz w:val="24"/>
          <w:szCs w:val="24"/>
        </w:rPr>
        <w:t xml:space="preserve"> smanjenje u odnosu na prethodnu godinu za dio otplaćenog dugoročnog zajma iz državnog proračuna.</w:t>
      </w:r>
    </w:p>
    <w:p>
      <w:pPr>
        <w:spacing w:after="0"/>
        <w:rPr>
          <w:sz w:val="24"/>
          <w:szCs w:val="24"/>
        </w:rPr>
      </w:pPr>
      <w:r>
        <w:rPr>
          <w:b/>
          <w:sz w:val="24"/>
          <w:szCs w:val="24"/>
        </w:rPr>
        <w:t>Bilješka br.34 Šifra 922</w:t>
      </w:r>
      <w:r>
        <w:rPr>
          <w:sz w:val="24"/>
          <w:szCs w:val="24"/>
        </w:rPr>
        <w:t xml:space="preserve"> manjak prihoda iznosi 65.439,73 eura, a rezultat je prenesenih manjkova iz prethodnih godina.</w:t>
      </w:r>
    </w:p>
    <w:p>
      <w:pPr>
        <w:spacing w:after="0"/>
        <w:rPr>
          <w:sz w:val="24"/>
          <w:szCs w:val="24"/>
        </w:rPr>
      </w:pPr>
      <w:r>
        <w:rPr>
          <w:b/>
          <w:sz w:val="24"/>
          <w:szCs w:val="24"/>
        </w:rPr>
        <w:t>Bilješka br.35 Šifra 991</w:t>
      </w:r>
      <w:r>
        <w:rPr>
          <w:sz w:val="24"/>
          <w:szCs w:val="24"/>
        </w:rPr>
        <w:t xml:space="preserve"> – </w:t>
      </w:r>
      <w:proofErr w:type="spellStart"/>
      <w:r>
        <w:rPr>
          <w:sz w:val="24"/>
          <w:szCs w:val="24"/>
        </w:rPr>
        <w:t>Izvanbilanični</w:t>
      </w:r>
      <w:proofErr w:type="spellEnd"/>
      <w:r>
        <w:rPr>
          <w:sz w:val="24"/>
          <w:szCs w:val="24"/>
        </w:rPr>
        <w:t xml:space="preserve"> zapisi, odnose se tuđu opremu dobivenu na korištenje i izdane zadužnice.</w:t>
      </w:r>
    </w:p>
    <w:p>
      <w:pPr>
        <w:spacing w:after="0"/>
        <w:rPr>
          <w:sz w:val="24"/>
          <w:szCs w:val="24"/>
        </w:rPr>
      </w:pPr>
    </w:p>
    <w:p>
      <w:pPr>
        <w:rPr>
          <w:sz w:val="24"/>
          <w:szCs w:val="24"/>
        </w:rPr>
      </w:pPr>
      <w:r>
        <w:rPr>
          <w:sz w:val="24"/>
          <w:szCs w:val="24"/>
        </w:rPr>
        <w:t>Općina Pokupsko nema danih kreditnih pisma, hipoteka i slično, niti sudskih sporova u tijeku.</w:t>
      </w:r>
    </w:p>
    <w:p>
      <w:pPr>
        <w:spacing w:after="0"/>
        <w:rPr>
          <w:sz w:val="24"/>
          <w:szCs w:val="24"/>
        </w:rPr>
      </w:pPr>
    </w:p>
    <w:p>
      <w:pPr>
        <w:spacing w:after="0"/>
        <w:jc w:val="center"/>
        <w:rPr>
          <w:b/>
          <w:sz w:val="24"/>
          <w:szCs w:val="24"/>
        </w:rPr>
      </w:pPr>
      <w:r>
        <w:rPr>
          <w:b/>
          <w:sz w:val="24"/>
          <w:szCs w:val="24"/>
        </w:rPr>
        <w:t>Bilješke uz Izvještaj o rashodima prema funkcijskoj klasifikaciji</w:t>
      </w:r>
    </w:p>
    <w:p>
      <w:pPr>
        <w:spacing w:after="0"/>
        <w:jc w:val="center"/>
        <w:rPr>
          <w:b/>
          <w:sz w:val="24"/>
          <w:szCs w:val="24"/>
        </w:rPr>
      </w:pPr>
    </w:p>
    <w:p>
      <w:pPr>
        <w:spacing w:after="0"/>
        <w:rPr>
          <w:sz w:val="24"/>
          <w:szCs w:val="24"/>
        </w:rPr>
      </w:pPr>
      <w:r>
        <w:rPr>
          <w:b/>
          <w:sz w:val="24"/>
          <w:szCs w:val="24"/>
        </w:rPr>
        <w:t xml:space="preserve">Bilješka br.36 Šifra 011 </w:t>
      </w:r>
      <w:r>
        <w:rPr>
          <w:sz w:val="24"/>
          <w:szCs w:val="24"/>
        </w:rPr>
        <w:t>povećanje u odnosu na prethodnu godinu za rashode vezane uz provedbu lokalnog referenduma.</w:t>
      </w:r>
    </w:p>
    <w:p>
      <w:pPr>
        <w:spacing w:after="0"/>
        <w:rPr>
          <w:sz w:val="24"/>
          <w:szCs w:val="24"/>
        </w:rPr>
      </w:pPr>
      <w:r>
        <w:rPr>
          <w:b/>
          <w:sz w:val="24"/>
          <w:szCs w:val="24"/>
        </w:rPr>
        <w:t>Bilješka br. 37 šifra 041</w:t>
      </w:r>
      <w:r>
        <w:rPr>
          <w:sz w:val="24"/>
          <w:szCs w:val="24"/>
        </w:rPr>
        <w:t xml:space="preserve"> povećanje rashoda za kamate na kratkoročni kredit za sanaciju nerazvrstanih cesta oštećenih u potresu.</w:t>
      </w:r>
    </w:p>
    <w:p>
      <w:pPr>
        <w:spacing w:after="0"/>
        <w:rPr>
          <w:sz w:val="24"/>
          <w:szCs w:val="24"/>
        </w:rPr>
      </w:pPr>
      <w:r>
        <w:rPr>
          <w:b/>
          <w:sz w:val="24"/>
          <w:szCs w:val="24"/>
        </w:rPr>
        <w:t>Bilješka br. 38 Šifra 045</w:t>
      </w:r>
      <w:r>
        <w:rPr>
          <w:sz w:val="24"/>
          <w:szCs w:val="24"/>
        </w:rPr>
        <w:t xml:space="preserve"> povećanje rashoda za sanaciju nerazvrstanih cesta oštećenih u potresu.</w:t>
      </w:r>
    </w:p>
    <w:p>
      <w:pPr>
        <w:spacing w:after="0"/>
        <w:rPr>
          <w:sz w:val="24"/>
          <w:szCs w:val="24"/>
        </w:rPr>
      </w:pPr>
      <w:r>
        <w:rPr>
          <w:b/>
          <w:sz w:val="24"/>
          <w:szCs w:val="24"/>
        </w:rPr>
        <w:t>Bilješka br.39 Šifra 08</w:t>
      </w:r>
      <w:r>
        <w:rPr>
          <w:sz w:val="24"/>
          <w:szCs w:val="24"/>
        </w:rPr>
        <w:t xml:space="preserve"> povećanje u odnosu na prethodnu godinu, ulaganje u sportske i rekreacijske terene, povećanje donacija vjerskoj zajednici.</w:t>
      </w:r>
    </w:p>
    <w:p>
      <w:pPr>
        <w:spacing w:after="0"/>
        <w:rPr>
          <w:sz w:val="24"/>
          <w:szCs w:val="24"/>
        </w:rPr>
      </w:pPr>
      <w:r>
        <w:rPr>
          <w:b/>
          <w:sz w:val="24"/>
          <w:szCs w:val="24"/>
        </w:rPr>
        <w:t xml:space="preserve">Bilješka br.40 Šifra 107 </w:t>
      </w:r>
      <w:r>
        <w:rPr>
          <w:sz w:val="24"/>
          <w:szCs w:val="24"/>
        </w:rPr>
        <w:t>povećanje u odnosu na prethodnu godinu zbog provođenja projekta zaželi.</w:t>
      </w:r>
    </w:p>
    <w:p>
      <w:pPr>
        <w:spacing w:after="0"/>
        <w:rPr>
          <w:sz w:val="24"/>
          <w:szCs w:val="24"/>
        </w:rPr>
      </w:pPr>
      <w:r>
        <w:rPr>
          <w:b/>
          <w:sz w:val="24"/>
          <w:szCs w:val="24"/>
        </w:rPr>
        <w:t>Bilješka br. 41 Šifra 109</w:t>
      </w:r>
      <w:r>
        <w:rPr>
          <w:sz w:val="24"/>
          <w:szCs w:val="24"/>
        </w:rPr>
        <w:t xml:space="preserve"> povećanje u odnosu na prethodnu godinu, za rashode koji se odnose na privremeno stanovanje i pomoć stanovništvu, a financirani su iz žurne pomoći i vraćeni su u državni proračun temeljem Odluka o Jednostavnoj izravnoj dodjeli.</w:t>
      </w:r>
    </w:p>
    <w:p>
      <w:pPr>
        <w:spacing w:after="0"/>
        <w:rPr>
          <w:sz w:val="24"/>
          <w:szCs w:val="24"/>
        </w:rPr>
      </w:pPr>
    </w:p>
    <w:p>
      <w:pPr>
        <w:spacing w:after="0"/>
        <w:jc w:val="center"/>
        <w:rPr>
          <w:b/>
          <w:sz w:val="24"/>
          <w:szCs w:val="24"/>
        </w:rPr>
      </w:pPr>
      <w:r>
        <w:rPr>
          <w:b/>
          <w:sz w:val="24"/>
          <w:szCs w:val="24"/>
        </w:rPr>
        <w:t>Izvještaj o promjenama u vrijednosti i obujmu imovine i obveza</w:t>
      </w:r>
    </w:p>
    <w:p>
      <w:pPr>
        <w:spacing w:after="0"/>
        <w:jc w:val="center"/>
        <w:rPr>
          <w:b/>
          <w:sz w:val="24"/>
          <w:szCs w:val="24"/>
        </w:rPr>
      </w:pPr>
    </w:p>
    <w:p>
      <w:pPr>
        <w:spacing w:after="0"/>
        <w:rPr>
          <w:b/>
          <w:sz w:val="24"/>
          <w:szCs w:val="24"/>
        </w:rPr>
      </w:pPr>
      <w:r>
        <w:rPr>
          <w:b/>
          <w:sz w:val="24"/>
          <w:szCs w:val="24"/>
        </w:rPr>
        <w:t xml:space="preserve">Bilješka br.42 Šifra P002 </w:t>
      </w:r>
      <w:r>
        <w:rPr>
          <w:sz w:val="24"/>
          <w:szCs w:val="24"/>
        </w:rPr>
        <w:t xml:space="preserve">povećanje vrijednosti </w:t>
      </w:r>
      <w:proofErr w:type="spellStart"/>
      <w:r>
        <w:rPr>
          <w:sz w:val="24"/>
          <w:szCs w:val="24"/>
        </w:rPr>
        <w:t>neproizvedene</w:t>
      </w:r>
      <w:proofErr w:type="spellEnd"/>
      <w:r>
        <w:rPr>
          <w:sz w:val="24"/>
          <w:szCs w:val="24"/>
        </w:rPr>
        <w:t xml:space="preserve"> dugotrajne imovine za </w:t>
      </w:r>
      <w:proofErr w:type="spellStart"/>
      <w:r>
        <w:rPr>
          <w:sz w:val="24"/>
          <w:szCs w:val="24"/>
        </w:rPr>
        <w:t>nasljeđenju</w:t>
      </w:r>
      <w:proofErr w:type="spellEnd"/>
      <w:r>
        <w:rPr>
          <w:sz w:val="24"/>
          <w:szCs w:val="24"/>
        </w:rPr>
        <w:t xml:space="preserve"> </w:t>
      </w:r>
      <w:proofErr w:type="spellStart"/>
      <w:r>
        <w:rPr>
          <w:sz w:val="24"/>
          <w:szCs w:val="24"/>
        </w:rPr>
        <w:t>ošasnu</w:t>
      </w:r>
      <w:proofErr w:type="spellEnd"/>
      <w:r>
        <w:rPr>
          <w:sz w:val="24"/>
          <w:szCs w:val="24"/>
        </w:rPr>
        <w:t xml:space="preserve"> imovinu.</w:t>
      </w:r>
    </w:p>
    <w:p>
      <w:pPr>
        <w:spacing w:after="0"/>
        <w:rPr>
          <w:b/>
          <w:sz w:val="24"/>
          <w:szCs w:val="24"/>
        </w:rPr>
      </w:pPr>
      <w:r>
        <w:rPr>
          <w:b/>
          <w:sz w:val="24"/>
          <w:szCs w:val="24"/>
        </w:rPr>
        <w:t>Bilješka br.43 Šifra P016</w:t>
      </w:r>
      <w:r>
        <w:rPr>
          <w:sz w:val="24"/>
          <w:szCs w:val="24"/>
        </w:rPr>
        <w:t xml:space="preserve"> smanjenje obujma imovine za prijenos vodnih građevina isporučitelju vodnih usluga.</w:t>
      </w:r>
    </w:p>
    <w:p>
      <w:pPr>
        <w:spacing w:after="0"/>
        <w:rPr>
          <w:sz w:val="24"/>
          <w:szCs w:val="24"/>
        </w:rPr>
      </w:pPr>
    </w:p>
    <w:p>
      <w:pPr>
        <w:spacing w:after="0"/>
        <w:jc w:val="center"/>
        <w:rPr>
          <w:b/>
          <w:sz w:val="24"/>
          <w:szCs w:val="24"/>
        </w:rPr>
      </w:pPr>
      <w:r>
        <w:rPr>
          <w:b/>
          <w:sz w:val="24"/>
          <w:szCs w:val="24"/>
        </w:rPr>
        <w:t>Bilješke uz Obveze</w:t>
      </w:r>
    </w:p>
    <w:p>
      <w:pPr>
        <w:spacing w:after="0"/>
        <w:rPr>
          <w:color w:val="FF0000"/>
          <w:sz w:val="24"/>
          <w:szCs w:val="24"/>
        </w:rPr>
      </w:pPr>
      <w:r>
        <w:rPr>
          <w:color w:val="FF0000"/>
          <w:sz w:val="24"/>
          <w:szCs w:val="24"/>
        </w:rPr>
        <w:t xml:space="preserve"> </w:t>
      </w:r>
    </w:p>
    <w:p>
      <w:pPr>
        <w:spacing w:after="0"/>
        <w:rPr>
          <w:sz w:val="24"/>
          <w:szCs w:val="24"/>
        </w:rPr>
      </w:pPr>
      <w:r>
        <w:rPr>
          <w:b/>
          <w:sz w:val="24"/>
          <w:szCs w:val="24"/>
        </w:rPr>
        <w:t xml:space="preserve">Bilješka br.42 Šifra V007 </w:t>
      </w:r>
      <w:r>
        <w:rPr>
          <w:sz w:val="24"/>
          <w:szCs w:val="24"/>
        </w:rPr>
        <w:t xml:space="preserve">iznosi 235.560,46 eura </w:t>
      </w:r>
      <w:r>
        <w:rPr>
          <w:sz w:val="24"/>
          <w:szCs w:val="24"/>
        </w:rPr>
        <w:t xml:space="preserve">od toga je </w:t>
      </w:r>
      <w:r>
        <w:rPr>
          <w:sz w:val="24"/>
          <w:szCs w:val="24"/>
        </w:rPr>
        <w:t>136.263,76</w:t>
      </w:r>
      <w:r>
        <w:rPr>
          <w:sz w:val="24"/>
          <w:szCs w:val="24"/>
        </w:rPr>
        <w:t xml:space="preserve"> </w:t>
      </w:r>
      <w:proofErr w:type="spellStart"/>
      <w:r>
        <w:rPr>
          <w:sz w:val="24"/>
          <w:szCs w:val="24"/>
        </w:rPr>
        <w:t>eur</w:t>
      </w:r>
      <w:proofErr w:type="spellEnd"/>
      <w:r>
        <w:rPr>
          <w:sz w:val="24"/>
          <w:szCs w:val="24"/>
        </w:rPr>
        <w:t xml:space="preserve"> za obveze starije od 360 dana, koje se plaćaju sukladno sporazumima o obročnoj otplati</w:t>
      </w:r>
      <w:r>
        <w:rPr>
          <w:sz w:val="24"/>
          <w:szCs w:val="24"/>
        </w:rPr>
        <w:t>, 29.366,93</w:t>
      </w:r>
      <w:r>
        <w:rPr>
          <w:sz w:val="24"/>
          <w:szCs w:val="24"/>
        </w:rPr>
        <w:t xml:space="preserve"> </w:t>
      </w:r>
      <w:proofErr w:type="spellStart"/>
      <w:r>
        <w:rPr>
          <w:sz w:val="24"/>
          <w:szCs w:val="24"/>
        </w:rPr>
        <w:t>eur</w:t>
      </w:r>
      <w:proofErr w:type="spellEnd"/>
      <w:r>
        <w:rPr>
          <w:sz w:val="24"/>
          <w:szCs w:val="24"/>
        </w:rPr>
        <w:t xml:space="preserve"> za obveze gdje je prekoračenje od 181 do 360 dana. Prekoračenje od 61 do 180 dana u iznosu od </w:t>
      </w:r>
      <w:r>
        <w:rPr>
          <w:sz w:val="24"/>
          <w:szCs w:val="24"/>
        </w:rPr>
        <w:t>9.389,55</w:t>
      </w:r>
      <w:r>
        <w:rPr>
          <w:sz w:val="24"/>
          <w:szCs w:val="24"/>
        </w:rPr>
        <w:t xml:space="preserve"> </w:t>
      </w:r>
      <w:proofErr w:type="spellStart"/>
      <w:r>
        <w:rPr>
          <w:sz w:val="24"/>
          <w:szCs w:val="24"/>
        </w:rPr>
        <w:t>eur</w:t>
      </w:r>
      <w:proofErr w:type="spellEnd"/>
      <w:r>
        <w:rPr>
          <w:sz w:val="24"/>
          <w:szCs w:val="24"/>
        </w:rPr>
        <w:t xml:space="preserve">, a se odnosi na obveze za projekte za koje je bio planiran izvor sredstava iz pomoći, a za koje nije odobrena potpora, te se moraju podmiriti iz vlastitih sredstava koja su jako mala i prekoračenje od 1 do 60 dana </w:t>
      </w:r>
      <w:r>
        <w:rPr>
          <w:sz w:val="24"/>
          <w:szCs w:val="24"/>
        </w:rPr>
        <w:t>60.540,22</w:t>
      </w:r>
      <w:r>
        <w:rPr>
          <w:sz w:val="24"/>
          <w:szCs w:val="24"/>
        </w:rPr>
        <w:t xml:space="preserve"> eura.</w:t>
      </w:r>
    </w:p>
    <w:p>
      <w:pPr>
        <w:spacing w:after="0"/>
        <w:rPr>
          <w:sz w:val="24"/>
          <w:szCs w:val="24"/>
        </w:rPr>
      </w:pPr>
    </w:p>
    <w:p>
      <w:pPr>
        <w:spacing w:after="0"/>
        <w:rPr>
          <w:sz w:val="24"/>
          <w:szCs w:val="24"/>
        </w:rPr>
      </w:pPr>
    </w:p>
    <w:p>
      <w:pPr>
        <w:spacing w:after="0"/>
        <w:rPr>
          <w:sz w:val="24"/>
          <w:szCs w:val="24"/>
        </w:rPr>
      </w:pPr>
    </w:p>
    <w:p>
      <w:pPr>
        <w:rPr>
          <w:sz w:val="24"/>
        </w:rPr>
      </w:pPr>
      <w:r>
        <w:rPr>
          <w:sz w:val="24"/>
        </w:rPr>
        <w:t>U Pokupskom, 15.02.2024.</w:t>
      </w:r>
      <w:bookmarkStart w:id="0" w:name="_GoBack"/>
      <w:bookmarkEnd w:id="0"/>
    </w:p>
    <w:p>
      <w:pPr>
        <w:rPr>
          <w:sz w:val="24"/>
        </w:rPr>
      </w:pPr>
      <w:r>
        <w:rPr>
          <w:sz w:val="24"/>
        </w:rPr>
        <w:t>Osoba za kontaktiranje: Željka Skrbin</w:t>
      </w:r>
      <w:r>
        <w:rPr>
          <w:sz w:val="24"/>
        </w:rPr>
        <w:tab/>
      </w:r>
      <w:r>
        <w:rPr>
          <w:sz w:val="24"/>
        </w:rPr>
        <w:tab/>
      </w:r>
      <w:r>
        <w:rPr>
          <w:sz w:val="24"/>
        </w:rPr>
        <w:tab/>
      </w:r>
      <w:r>
        <w:rPr>
          <w:sz w:val="24"/>
        </w:rPr>
        <w:tab/>
        <w:t>Zakonski predstavnik:</w:t>
      </w:r>
    </w:p>
    <w:p>
      <w:pPr>
        <w:rPr>
          <w:sz w:val="24"/>
        </w:rPr>
      </w:pPr>
      <w:r>
        <w:rPr>
          <w:sz w:val="24"/>
        </w:rPr>
        <w:t>Tel: 01/6266-113</w:t>
      </w:r>
      <w:r>
        <w:rPr>
          <w:sz w:val="24"/>
        </w:rPr>
        <w:tab/>
      </w:r>
      <w:r>
        <w:rPr>
          <w:sz w:val="24"/>
        </w:rPr>
        <w:tab/>
      </w:r>
      <w:r>
        <w:rPr>
          <w:sz w:val="24"/>
        </w:rPr>
        <w:tab/>
      </w:r>
      <w:r>
        <w:rPr>
          <w:sz w:val="24"/>
        </w:rPr>
        <w:tab/>
      </w:r>
      <w:r>
        <w:rPr>
          <w:sz w:val="24"/>
        </w:rPr>
        <w:tab/>
      </w:r>
      <w:r>
        <w:rPr>
          <w:sz w:val="24"/>
        </w:rPr>
        <w:tab/>
      </w:r>
      <w:r>
        <w:rPr>
          <w:sz w:val="24"/>
        </w:rPr>
        <w:tab/>
        <w:t>__________________</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Božidra Škrinjarić</w:t>
      </w:r>
      <w:r>
        <w:rPr>
          <w:sz w:val="24"/>
        </w:rPr>
        <w:tab/>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5C0D1-D97F-4275-89EA-7C106AC9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04316">
      <w:bodyDiv w:val="1"/>
      <w:marLeft w:val="0"/>
      <w:marRight w:val="0"/>
      <w:marTop w:val="0"/>
      <w:marBottom w:val="0"/>
      <w:divBdr>
        <w:top w:val="none" w:sz="0" w:space="0" w:color="auto"/>
        <w:left w:val="none" w:sz="0" w:space="0" w:color="auto"/>
        <w:bottom w:val="none" w:sz="0" w:space="0" w:color="auto"/>
        <w:right w:val="none" w:sz="0" w:space="0" w:color="auto"/>
      </w:divBdr>
    </w:div>
    <w:div w:id="1814131971">
      <w:bodyDiv w:val="1"/>
      <w:marLeft w:val="0"/>
      <w:marRight w:val="0"/>
      <w:marTop w:val="0"/>
      <w:marBottom w:val="0"/>
      <w:divBdr>
        <w:top w:val="none" w:sz="0" w:space="0" w:color="auto"/>
        <w:left w:val="none" w:sz="0" w:space="0" w:color="auto"/>
        <w:bottom w:val="none" w:sz="0" w:space="0" w:color="auto"/>
        <w:right w:val="none" w:sz="0" w:space="0" w:color="auto"/>
      </w:divBdr>
    </w:div>
    <w:div w:id="20607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565D-9052-4E87-93FE-B5982598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Pages>
  <Words>1058</Words>
  <Characters>7608</Characters>
  <Application>Microsoft Office Word</Application>
  <DocSecurity>0</DocSecurity>
  <Lines>281</Lines>
  <Paragraphs>309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Korisnik</cp:lastModifiedBy>
  <cp:revision>12</cp:revision>
  <cp:lastPrinted>2022-04-11T13:39:00Z</cp:lastPrinted>
  <dcterms:created xsi:type="dcterms:W3CDTF">2022-03-01T14:43:00Z</dcterms:created>
  <dcterms:modified xsi:type="dcterms:W3CDTF">2024-02-15T13:07:00Z</dcterms:modified>
</cp:coreProperties>
</file>