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E6" w:rsidRDefault="00BA27CD" w:rsidP="00BB748E">
      <w:pPr>
        <w:spacing w:after="24"/>
        <w:ind w:left="-5"/>
      </w:pPr>
      <w:bookmarkStart w:id="0" w:name="_GoBack"/>
      <w:bookmarkEnd w:id="0"/>
      <w:r>
        <w:t xml:space="preserve">Na temelju članka 35. stavka 5. Zakona o energiji („Narodne </w:t>
      </w:r>
      <w:r w:rsidR="00BB748E">
        <w:t xml:space="preserve">novine“, broj 120/12 i 14/14), članka 30. stavka 2. Zakona o komunalnom gospodarstvu („Narodne novine“, broj </w:t>
      </w:r>
      <w:hyperlink r:id="rId5" w:tgtFrame="_blank" w:history="1">
        <w:r w:rsidR="00BB748E" w:rsidRPr="00BB748E">
          <w:t>68/18</w:t>
        </w:r>
      </w:hyperlink>
      <w:r w:rsidR="00BB748E">
        <w:t xml:space="preserve">, </w:t>
      </w:r>
      <w:hyperlink r:id="rId6" w:tgtFrame="_blank" w:history="1">
        <w:r w:rsidR="00BB748E" w:rsidRPr="00BB748E">
          <w:t>110/18</w:t>
        </w:r>
      </w:hyperlink>
      <w:r w:rsidR="00BB748E">
        <w:t xml:space="preserve"> i </w:t>
      </w:r>
      <w:hyperlink r:id="rId7" w:tgtFrame="_blank" w:history="1">
        <w:r w:rsidR="00BB748E" w:rsidRPr="00BB748E">
          <w:t>32/20</w:t>
        </w:r>
      </w:hyperlink>
      <w:r w:rsidR="00BB748E">
        <w:t xml:space="preserve">) i </w:t>
      </w:r>
      <w:r>
        <w:t xml:space="preserve">Općih uvjeta za opskrbu toplinskom energijom („Narodne novine, broj  35/14)  </w:t>
      </w:r>
      <w:r w:rsidR="00D44A8E">
        <w:t>Komunalno gospodarstvo Pokupsko</w:t>
      </w:r>
      <w:r>
        <w:t xml:space="preserve"> d.o.o. kao </w:t>
      </w:r>
      <w:r w:rsidR="00BB748E">
        <w:t>o</w:t>
      </w:r>
      <w:r>
        <w:t>pskrbljivač toplinske energije</w:t>
      </w:r>
      <w:r w:rsidR="00BB748E">
        <w:t>, odnosno isporučitelj komunalne usluge</w:t>
      </w:r>
      <w:r>
        <w:t xml:space="preserve"> donosi:  </w:t>
      </w:r>
    </w:p>
    <w:p w:rsidR="00BB748E" w:rsidRDefault="00BB748E">
      <w:pPr>
        <w:pStyle w:val="Naslov1"/>
      </w:pPr>
    </w:p>
    <w:p w:rsidR="008E41E6" w:rsidRDefault="00BA27CD">
      <w:pPr>
        <w:pStyle w:val="Naslov1"/>
      </w:pPr>
      <w:r>
        <w:t xml:space="preserve">OPĆE UVJETE </w:t>
      </w:r>
    </w:p>
    <w:p w:rsidR="008E41E6" w:rsidRDefault="00BA27CD">
      <w:pPr>
        <w:spacing w:after="279" w:line="259" w:lineRule="auto"/>
        <w:ind w:left="0" w:right="3" w:firstLine="0"/>
        <w:jc w:val="center"/>
      </w:pPr>
      <w:r>
        <w:rPr>
          <w:b/>
          <w:sz w:val="28"/>
        </w:rPr>
        <w:t xml:space="preserve">ZA OPSKRBU TOPLINSKOM ENERGIJOM </w:t>
      </w:r>
    </w:p>
    <w:p w:rsidR="008E41E6" w:rsidRDefault="00BA27CD">
      <w:pPr>
        <w:numPr>
          <w:ilvl w:val="0"/>
          <w:numId w:val="1"/>
        </w:numPr>
        <w:spacing w:after="281" w:line="249" w:lineRule="auto"/>
        <w:ind w:right="19" w:hanging="216"/>
        <w:jc w:val="center"/>
      </w:pPr>
      <w:r>
        <w:rPr>
          <w:sz w:val="26"/>
        </w:rPr>
        <w:t xml:space="preserve">OPĆE ODREDBE </w:t>
      </w:r>
    </w:p>
    <w:p w:rsidR="00D44A8E" w:rsidRDefault="00BA27CD">
      <w:pPr>
        <w:spacing w:after="238" w:line="306" w:lineRule="auto"/>
        <w:ind w:left="-15" w:firstLine="4076"/>
      </w:pPr>
      <w:r>
        <w:t xml:space="preserve">Članak 1. </w:t>
      </w:r>
    </w:p>
    <w:p w:rsidR="008E41E6" w:rsidRDefault="00BA27CD" w:rsidP="00D44A8E">
      <w:pPr>
        <w:spacing w:after="238" w:line="306" w:lineRule="auto"/>
        <w:ind w:left="-15" w:firstLine="0"/>
      </w:pPr>
      <w:r>
        <w:t>Ovim Općim uvjetima za opskrbu toplinskom energijom (u daljnjem tekstu: Opći uvjeti za opskrbu) uređuju se obveze i odgovornosti opskrbljivača toplinskom energijom, uvjeti kvalitete i sigurnosti opskrbe toplinskom energijom, uvjeti ograničenja i obustave opskrbe toplinskom energijom, uvjeti obračuna i naplate toplinske energije</w:t>
      </w:r>
      <w:r w:rsidR="00760348">
        <w:t>.</w:t>
      </w:r>
      <w:r>
        <w:t xml:space="preserve">  </w:t>
      </w:r>
    </w:p>
    <w:p w:rsidR="008E41E6" w:rsidRDefault="00BA27CD">
      <w:pPr>
        <w:numPr>
          <w:ilvl w:val="0"/>
          <w:numId w:val="1"/>
        </w:numPr>
        <w:spacing w:after="281" w:line="249" w:lineRule="auto"/>
        <w:ind w:right="19" w:hanging="216"/>
        <w:jc w:val="center"/>
      </w:pPr>
      <w:r>
        <w:rPr>
          <w:sz w:val="26"/>
        </w:rPr>
        <w:t xml:space="preserve">OBVEZE I ODGOVORNOSTI  OPSKRBLJIVAČA TOPLINSKOM ENERGIJOM </w:t>
      </w:r>
    </w:p>
    <w:p w:rsidR="008E41E6" w:rsidRDefault="003405F2">
      <w:pPr>
        <w:spacing w:after="256" w:line="259" w:lineRule="auto"/>
        <w:ind w:right="5"/>
        <w:jc w:val="center"/>
      </w:pPr>
      <w:r>
        <w:t>Članak 2</w:t>
      </w:r>
      <w:r w:rsidR="00BA27CD">
        <w:t xml:space="preserve">. </w:t>
      </w:r>
    </w:p>
    <w:p w:rsidR="008E41E6" w:rsidRDefault="00BA27CD" w:rsidP="003405F2">
      <w:pPr>
        <w:ind w:firstLine="0"/>
      </w:pPr>
      <w:r>
        <w:t xml:space="preserve">Opskrbljivač toplinskom energijom dužan je </w:t>
      </w:r>
      <w:r w:rsidR="00824895">
        <w:t>isporučivati toplinsku energiju prema uvjetima sklopljenog Ugovora između opskrbljivač</w:t>
      </w:r>
      <w:r w:rsidR="00760348">
        <w:t>a i kupca.</w:t>
      </w:r>
      <w:r w:rsidR="00824895">
        <w:t xml:space="preserve"> </w:t>
      </w:r>
      <w:r w:rsidR="00760348">
        <w:t>P</w:t>
      </w:r>
      <w:r>
        <w:t>ratiti kvalitetu usluge</w:t>
      </w:r>
      <w:r w:rsidR="00ED3947">
        <w:t xml:space="preserve"> i </w:t>
      </w:r>
      <w:r w:rsidR="00B2506C">
        <w:t>pouzdanost</w:t>
      </w:r>
      <w:r w:rsidR="00ED3947">
        <w:t xml:space="preserve"> opskrbe</w:t>
      </w:r>
      <w:r>
        <w:t xml:space="preserve"> toplinske energije. </w:t>
      </w:r>
    </w:p>
    <w:p w:rsidR="008E41E6" w:rsidRDefault="003405F2">
      <w:pPr>
        <w:spacing w:after="256" w:line="259" w:lineRule="auto"/>
        <w:ind w:right="5"/>
        <w:jc w:val="center"/>
      </w:pPr>
      <w:r>
        <w:t>Članak 3</w:t>
      </w:r>
      <w:r w:rsidR="00BA27CD">
        <w:t xml:space="preserve">. </w:t>
      </w:r>
    </w:p>
    <w:p w:rsidR="008E41E6" w:rsidRDefault="00BA27CD" w:rsidP="003405F2">
      <w:pPr>
        <w:spacing w:after="296"/>
        <w:ind w:left="0" w:firstLine="0"/>
      </w:pPr>
      <w:r>
        <w:t xml:space="preserve">Pokazatelj pouzdanosti opskrbe toplinskom energijom je ukupan broj prekida i ukupno vrijeme trajanja prekida opskrbe toplinskom energijom na jednom obračunskom mjernom mjestu u kalendarskoj godini. </w:t>
      </w:r>
    </w:p>
    <w:p w:rsidR="008E41E6" w:rsidRDefault="008E41E6">
      <w:pPr>
        <w:spacing w:after="276" w:line="259" w:lineRule="auto"/>
        <w:ind w:left="0" w:firstLine="0"/>
        <w:jc w:val="left"/>
      </w:pPr>
    </w:p>
    <w:p w:rsidR="008E41E6" w:rsidRDefault="00BA27CD">
      <w:pPr>
        <w:spacing w:after="270" w:line="259" w:lineRule="auto"/>
        <w:ind w:left="2"/>
        <w:jc w:val="left"/>
      </w:pPr>
      <w:r>
        <w:rPr>
          <w:sz w:val="26"/>
        </w:rPr>
        <w:t xml:space="preserve"> III.UVJETI KVALITETE I SIGURNOSTI OPSKRBE TOPLINSKOM ENERGIJOM </w:t>
      </w:r>
    </w:p>
    <w:p w:rsidR="0018787D" w:rsidRDefault="003405F2">
      <w:pPr>
        <w:spacing w:after="184" w:line="359" w:lineRule="auto"/>
        <w:ind w:left="-15" w:firstLine="4076"/>
      </w:pPr>
      <w:r>
        <w:t>Članak 4</w:t>
      </w:r>
      <w:r w:rsidR="00BA27CD">
        <w:t xml:space="preserve">. </w:t>
      </w:r>
    </w:p>
    <w:p w:rsidR="008E41E6" w:rsidRDefault="00BA27CD" w:rsidP="0018787D">
      <w:pPr>
        <w:spacing w:after="184" w:line="359" w:lineRule="auto"/>
        <w:ind w:left="-15" w:firstLine="0"/>
      </w:pPr>
      <w:r>
        <w:t xml:space="preserve">(1) Ogrjevna sezona započinje razdobljem spremnosti za grijanje, tj. najranije od 15. rujna, a traje najkasnije do 15. svibnja naredne godine. </w:t>
      </w:r>
    </w:p>
    <w:p w:rsidR="008E41E6" w:rsidRDefault="00BA27CD">
      <w:pPr>
        <w:numPr>
          <w:ilvl w:val="0"/>
          <w:numId w:val="4"/>
        </w:numPr>
      </w:pPr>
      <w:r>
        <w:t xml:space="preserve">Opskrba toplinskom energijom za grijanje započinje u ogrjevnoj sezoni na temelju odluke </w:t>
      </w:r>
      <w:r w:rsidR="003405F2">
        <w:t>opskrbljivača</w:t>
      </w:r>
      <w:r>
        <w:t xml:space="preserve"> toplinske energije kada se za to ostvare vremenski uvjeti. </w:t>
      </w:r>
    </w:p>
    <w:p w:rsidR="008E41E6" w:rsidRDefault="003405F2">
      <w:pPr>
        <w:spacing w:after="256" w:line="259" w:lineRule="auto"/>
        <w:ind w:right="5"/>
        <w:jc w:val="center"/>
      </w:pPr>
      <w:r>
        <w:lastRenderedPageBreak/>
        <w:t>Članak 5</w:t>
      </w:r>
      <w:r w:rsidR="00BA27CD">
        <w:t xml:space="preserve">. </w:t>
      </w:r>
    </w:p>
    <w:p w:rsidR="008E41E6" w:rsidRDefault="003405F2">
      <w:pPr>
        <w:numPr>
          <w:ilvl w:val="0"/>
          <w:numId w:val="5"/>
        </w:numPr>
        <w:spacing w:after="307"/>
        <w:ind w:hanging="338"/>
      </w:pPr>
      <w:r>
        <w:t>Opskrbljivač</w:t>
      </w:r>
      <w:r w:rsidR="00BA27CD">
        <w:t xml:space="preserve"> toplinske energije obavlja distribuciju toplinske energije u dnevnom i u noćnom režimu rada. </w:t>
      </w:r>
    </w:p>
    <w:p w:rsidR="008E41E6" w:rsidRDefault="008042FF">
      <w:pPr>
        <w:numPr>
          <w:ilvl w:val="0"/>
          <w:numId w:val="5"/>
        </w:numPr>
        <w:spacing w:after="310"/>
        <w:ind w:hanging="338"/>
      </w:pPr>
      <w:r>
        <w:t>Opskrbljivač</w:t>
      </w:r>
      <w:r w:rsidR="00BA27CD">
        <w:t xml:space="preserve"> toplinske energije dužan je osigurati količinu toplinske energije kojom kupac toplinske energije u prostorijama krajnjeg kupca u dnevnom režimu rada u razdoblju ogrjevne sezone može postići projektirane temperature zraka prema tehničkim propisima. </w:t>
      </w:r>
    </w:p>
    <w:p w:rsidR="008E41E6" w:rsidRDefault="00BA27CD">
      <w:pPr>
        <w:numPr>
          <w:ilvl w:val="0"/>
          <w:numId w:val="5"/>
        </w:numPr>
        <w:ind w:hanging="338"/>
      </w:pPr>
      <w:r>
        <w:t xml:space="preserve">Dnevni režim rada iz stavka 2. ovoga članka traje od 6.00 do 22.00 sata. </w:t>
      </w:r>
    </w:p>
    <w:p w:rsidR="008E41E6" w:rsidRDefault="00BA27CD">
      <w:pPr>
        <w:numPr>
          <w:ilvl w:val="0"/>
          <w:numId w:val="5"/>
        </w:numPr>
        <w:spacing w:after="331"/>
        <w:ind w:hanging="338"/>
      </w:pPr>
      <w:r>
        <w:t xml:space="preserve">Noćni režim rada traje od 22.00 do 6.00 sati i u tom režimu rada </w:t>
      </w:r>
      <w:r w:rsidR="008042FF">
        <w:t>opskrbljivač</w:t>
      </w:r>
      <w:r>
        <w:t xml:space="preserve"> toplinske energije dužan je osigurati onu količinu toplinske energije kojom kupac toplinske energije u prostorijama krajnjeg kupca može postići prosječnu temperaturu višu od 15°C ± 1°C. </w:t>
      </w:r>
    </w:p>
    <w:p w:rsidR="008E41E6" w:rsidRDefault="00BA27CD">
      <w:pPr>
        <w:spacing w:after="281" w:line="249" w:lineRule="auto"/>
        <w:ind w:left="23" w:right="13"/>
        <w:jc w:val="center"/>
      </w:pPr>
      <w:r>
        <w:rPr>
          <w:sz w:val="26"/>
        </w:rPr>
        <w:t xml:space="preserve">IV. UVJETI OGRANIČENJA I OBUSTAVE OPSKRBE TOPLINSKOM ENERGIJOM </w:t>
      </w:r>
    </w:p>
    <w:p w:rsidR="008E41E6" w:rsidRDefault="008042FF">
      <w:pPr>
        <w:spacing w:after="256" w:line="259" w:lineRule="auto"/>
        <w:ind w:right="5"/>
        <w:jc w:val="center"/>
      </w:pPr>
      <w:r>
        <w:t>Članak 6</w:t>
      </w:r>
      <w:r w:rsidR="00BA27CD">
        <w:t xml:space="preserve">. </w:t>
      </w:r>
    </w:p>
    <w:p w:rsidR="008E41E6" w:rsidRDefault="00BA27CD">
      <w:pPr>
        <w:spacing w:after="309"/>
        <w:ind w:left="-5"/>
      </w:pPr>
      <w:r>
        <w:t xml:space="preserve">(1) </w:t>
      </w:r>
      <w:r w:rsidR="008042FF">
        <w:t>Opskrbljivač</w:t>
      </w:r>
      <w:r>
        <w:t xml:space="preserve"> toplinske energije može privremeno obustaviti opskrbu toplinskom energijom u ogrjevnoj sezoni u trajanju do četiri sata radi sljedećih planiranih radova: </w:t>
      </w:r>
    </w:p>
    <w:p w:rsidR="008E41E6" w:rsidRDefault="00BA27CD">
      <w:pPr>
        <w:numPr>
          <w:ilvl w:val="0"/>
          <w:numId w:val="6"/>
        </w:numPr>
        <w:spacing w:after="312"/>
        <w:ind w:right="3857" w:hanging="180"/>
      </w:pPr>
      <w:r>
        <w:t xml:space="preserve">pregled, ispitivanje ili kontrolno mjerenje, na zahtjev korisnika distribucijske mreže, </w:t>
      </w:r>
    </w:p>
    <w:p w:rsidR="008E41E6" w:rsidRDefault="00BA27CD">
      <w:pPr>
        <w:numPr>
          <w:ilvl w:val="0"/>
          <w:numId w:val="6"/>
        </w:numPr>
        <w:spacing w:line="518" w:lineRule="auto"/>
        <w:ind w:right="3857" w:hanging="180"/>
      </w:pPr>
      <w:r>
        <w:t xml:space="preserve">utvrđivanje ispravnosti dijela distribucijske mreže, – priključenje novih korisnika distribucijske mreže. </w:t>
      </w:r>
    </w:p>
    <w:p w:rsidR="008E41E6" w:rsidRDefault="008042FF" w:rsidP="0018787D">
      <w:pPr>
        <w:pStyle w:val="Odlomakpopisa"/>
        <w:numPr>
          <w:ilvl w:val="0"/>
          <w:numId w:val="8"/>
        </w:numPr>
      </w:pPr>
      <w:r>
        <w:t>Opskrbljivač</w:t>
      </w:r>
      <w:r w:rsidR="00BA27CD">
        <w:t xml:space="preserve"> toplinske energije dužan je u slučaju iz stavka 1. ovoga članka o prekidima koji su duži od četiri sata obavijestiti kupca toplinske energije najkasnije 24 sata prije obustave opskrbe toplinskom energijom. </w:t>
      </w:r>
    </w:p>
    <w:p w:rsidR="008E41E6" w:rsidRDefault="00BA27CD">
      <w:pPr>
        <w:numPr>
          <w:ilvl w:val="0"/>
          <w:numId w:val="8"/>
        </w:numPr>
      </w:pPr>
      <w:r>
        <w:t xml:space="preserve">Ako </w:t>
      </w:r>
      <w:r w:rsidR="008042FF">
        <w:t>opskrbljivač</w:t>
      </w:r>
      <w:r>
        <w:t xml:space="preserve"> toplinske energije ne obavijesti korisnika distribucijske mreže o planiranom prekidu opskrbe toplinskom energijom u roku iz stavka 3. ovoga članka, takav prekid smatra se nenajavljenim prekidom i uračunava se u prekide opskrbe toplinskom energijom. </w:t>
      </w:r>
    </w:p>
    <w:p w:rsidR="008E41E6" w:rsidRDefault="008042FF">
      <w:pPr>
        <w:spacing w:after="256" w:line="259" w:lineRule="auto"/>
        <w:ind w:right="5"/>
        <w:jc w:val="center"/>
      </w:pPr>
      <w:r>
        <w:t>Članak 7</w:t>
      </w:r>
      <w:r w:rsidR="00BA27CD">
        <w:t xml:space="preserve">. </w:t>
      </w:r>
    </w:p>
    <w:p w:rsidR="008E41E6" w:rsidRDefault="008042FF" w:rsidP="00A84617">
      <w:pPr>
        <w:pStyle w:val="Odlomakpopisa"/>
        <w:spacing w:after="309"/>
        <w:ind w:left="375" w:firstLine="0"/>
      </w:pPr>
      <w:r>
        <w:t>Opskrbljivač</w:t>
      </w:r>
      <w:r w:rsidR="00BA27CD">
        <w:t xml:space="preserve"> toplinske energije ima pravo obustaviti predaju toplinske energije nakon prethodnoga pisanog upozorenja u sljedećim slučajevima: </w:t>
      </w:r>
    </w:p>
    <w:p w:rsidR="009D6731" w:rsidRDefault="009D6731" w:rsidP="009D6731">
      <w:pPr>
        <w:pStyle w:val="Odlomakpopisa"/>
        <w:spacing w:after="309"/>
        <w:ind w:left="375" w:firstLine="0"/>
      </w:pPr>
    </w:p>
    <w:p w:rsidR="009D6731" w:rsidRDefault="00E96BB2" w:rsidP="009D6731">
      <w:pPr>
        <w:pStyle w:val="Odlomakpopisa"/>
        <w:numPr>
          <w:ilvl w:val="0"/>
          <w:numId w:val="23"/>
        </w:numPr>
        <w:spacing w:after="309"/>
      </w:pPr>
      <w:r>
        <w:t>kupac toplinske energije nije poštivao</w:t>
      </w:r>
      <w:r w:rsidR="009D6731">
        <w:t xml:space="preserve"> </w:t>
      </w:r>
      <w:r>
        <w:t xml:space="preserve"> uvjete iz</w:t>
      </w:r>
      <w:r w:rsidR="009D6731">
        <w:t xml:space="preserve"> sklopljenog Ugovora između opskrbljivača i kupca.</w:t>
      </w:r>
    </w:p>
    <w:p w:rsidR="008E41E6" w:rsidRDefault="00E96BB2">
      <w:pPr>
        <w:numPr>
          <w:ilvl w:val="0"/>
          <w:numId w:val="9"/>
        </w:numPr>
        <w:ind w:hanging="180"/>
      </w:pPr>
      <w:r>
        <w:lastRenderedPageBreak/>
        <w:t>kupac toplinske energije</w:t>
      </w:r>
      <w:r w:rsidR="00BA27CD">
        <w:t xml:space="preserve"> nije omogućio pristup obračunskom mjernom mjestu i priključku, </w:t>
      </w:r>
    </w:p>
    <w:p w:rsidR="008E41E6" w:rsidRDefault="00E96BB2">
      <w:pPr>
        <w:numPr>
          <w:ilvl w:val="0"/>
          <w:numId w:val="9"/>
        </w:numPr>
        <w:spacing w:after="297"/>
        <w:ind w:hanging="180"/>
      </w:pPr>
      <w:r>
        <w:t xml:space="preserve">kupac toplinske energije </w:t>
      </w:r>
      <w:r w:rsidR="00BA27CD">
        <w:t xml:space="preserve">nije platio dospjelu novčanu obvezu </w:t>
      </w:r>
      <w:r>
        <w:t>opskrbljivaču</w:t>
      </w:r>
      <w:r w:rsidR="00BA27CD">
        <w:t xml:space="preserve"> toplinske energije. </w:t>
      </w:r>
    </w:p>
    <w:p w:rsidR="008E41E6" w:rsidRDefault="00E96BB2">
      <w:pPr>
        <w:spacing w:after="256" w:line="259" w:lineRule="auto"/>
        <w:ind w:right="5"/>
        <w:jc w:val="center"/>
      </w:pPr>
      <w:r>
        <w:t>Članak 8</w:t>
      </w:r>
      <w:r w:rsidR="00BA27CD">
        <w:t xml:space="preserve">. </w:t>
      </w:r>
    </w:p>
    <w:p w:rsidR="008E41E6" w:rsidRDefault="00BA27CD">
      <w:pPr>
        <w:spacing w:after="310"/>
        <w:ind w:left="-5"/>
      </w:pPr>
      <w:r>
        <w:t xml:space="preserve">(1) </w:t>
      </w:r>
      <w:r w:rsidR="00E96BB2">
        <w:t>Opskrbljivač</w:t>
      </w:r>
      <w:r>
        <w:t xml:space="preserve"> toplinske energije ima pravo obustaviti opskrbu toplinskom energijom bez prethodnog upozorenja u sljedećim slučajevima: </w:t>
      </w:r>
    </w:p>
    <w:p w:rsidR="008E41E6" w:rsidRDefault="00BA27CD">
      <w:pPr>
        <w:numPr>
          <w:ilvl w:val="0"/>
          <w:numId w:val="10"/>
        </w:numPr>
        <w:spacing w:after="310"/>
      </w:pPr>
      <w:r>
        <w:t xml:space="preserve">ako su izravno ugroženi životi ili zdravlje ljudi, u području distribucijske mreže koji zahtijevaju isključenje tog dijela distribucijske mreže, </w:t>
      </w:r>
    </w:p>
    <w:p w:rsidR="008E41E6" w:rsidRDefault="00BA27CD">
      <w:pPr>
        <w:numPr>
          <w:ilvl w:val="0"/>
          <w:numId w:val="10"/>
        </w:numPr>
        <w:spacing w:after="299"/>
      </w:pPr>
      <w:r>
        <w:t xml:space="preserve">u slučaju pojave požara, poplave, potresa i drugih događaja, u području distribucijske mreže koji zahtijevaju isključenje tog dijela distribucijske mreže. </w:t>
      </w:r>
    </w:p>
    <w:p w:rsidR="008E41E6" w:rsidRDefault="00BA27CD">
      <w:pPr>
        <w:spacing w:after="301"/>
        <w:ind w:left="-5"/>
      </w:pPr>
      <w:r>
        <w:t xml:space="preserve">(2) O obustavi opskrbe toplinskom energijom iz stavka 1. ovoga članka </w:t>
      </w:r>
      <w:r w:rsidR="00E96BB2">
        <w:t xml:space="preserve">opskrbljivač </w:t>
      </w:r>
      <w:r>
        <w:t xml:space="preserve">toplinske energije dužan je bez odlaganja obavijestiti kupca toplinske energije. </w:t>
      </w:r>
    </w:p>
    <w:p w:rsidR="008E41E6" w:rsidRDefault="00BA27CD">
      <w:pPr>
        <w:spacing w:after="281" w:line="249" w:lineRule="auto"/>
        <w:ind w:left="23" w:right="21"/>
        <w:jc w:val="center"/>
      </w:pPr>
      <w:r>
        <w:rPr>
          <w:sz w:val="26"/>
        </w:rPr>
        <w:t xml:space="preserve">V.UVJETI OBRAČUNA I NAPLATE TOPLINSKE ENERGIJE </w:t>
      </w:r>
    </w:p>
    <w:p w:rsidR="008E41E6" w:rsidRDefault="00A966EF">
      <w:pPr>
        <w:spacing w:after="256" w:line="259" w:lineRule="auto"/>
        <w:ind w:right="5"/>
        <w:jc w:val="center"/>
      </w:pPr>
      <w:r>
        <w:t>Članak 9</w:t>
      </w:r>
      <w:r w:rsidR="00BA27CD">
        <w:t xml:space="preserve">. </w:t>
      </w:r>
    </w:p>
    <w:p w:rsidR="008E41E6" w:rsidRDefault="00A966EF" w:rsidP="00A84617">
      <w:pPr>
        <w:ind w:firstLine="0"/>
      </w:pPr>
      <w:r>
        <w:t xml:space="preserve">Opskrbljivač toplinske </w:t>
      </w:r>
      <w:r w:rsidR="00BA27CD">
        <w:t xml:space="preserve">energije dužan je dostaviti očitanja mjerila toplinske energije kupcu toplinske energije, za podatke koji se na njih odnose. </w:t>
      </w:r>
    </w:p>
    <w:p w:rsidR="008E41E6" w:rsidRDefault="00A966EF">
      <w:pPr>
        <w:spacing w:after="256" w:line="259" w:lineRule="auto"/>
        <w:ind w:right="5"/>
        <w:jc w:val="center"/>
      </w:pPr>
      <w:r>
        <w:t>Članak 10</w:t>
      </w:r>
      <w:r w:rsidR="00BA27CD">
        <w:t xml:space="preserve">. </w:t>
      </w:r>
    </w:p>
    <w:p w:rsidR="008E41E6" w:rsidRDefault="00A966EF" w:rsidP="00A84617">
      <w:pPr>
        <w:ind w:firstLine="0"/>
      </w:pPr>
      <w:r>
        <w:t>Opskrbljivač</w:t>
      </w:r>
      <w:r w:rsidR="00BA27CD">
        <w:t xml:space="preserve"> toplinske energije ispostavlja račun pojedinom </w:t>
      </w:r>
      <w:r>
        <w:t>kupcu toplinske energije</w:t>
      </w:r>
      <w:r w:rsidR="00BA27CD">
        <w:t xml:space="preserve"> na temelju mjesečno preuzete toplinske energije iz distribucijske mreže očitane na mjerilu </w:t>
      </w:r>
      <w:r w:rsidR="00A84617">
        <w:t>izražene u kWh</w:t>
      </w:r>
      <w:r w:rsidR="00BA27CD">
        <w:t xml:space="preserve">, u skladu s ugovorom o prodaji toplinske energije. </w:t>
      </w:r>
    </w:p>
    <w:p w:rsidR="00A84617" w:rsidRDefault="00BA27CD">
      <w:pPr>
        <w:spacing w:after="296"/>
        <w:ind w:left="-15" w:firstLine="4016"/>
      </w:pPr>
      <w:r>
        <w:t>Čl</w:t>
      </w:r>
      <w:r w:rsidR="00A84617">
        <w:t>anak 11</w:t>
      </w:r>
      <w:r>
        <w:t xml:space="preserve">. </w:t>
      </w:r>
    </w:p>
    <w:p w:rsidR="008E41E6" w:rsidRDefault="00BA27CD" w:rsidP="00A84617">
      <w:pPr>
        <w:spacing w:after="296"/>
        <w:ind w:left="-15" w:firstLine="0"/>
      </w:pPr>
      <w:r>
        <w:t xml:space="preserve"> Kada </w:t>
      </w:r>
      <w:r w:rsidR="00A84617">
        <w:t xml:space="preserve">opskrbljivač </w:t>
      </w:r>
      <w:r>
        <w:t xml:space="preserve">toplinske energije sam ili po prijavi </w:t>
      </w:r>
      <w:r w:rsidR="00A84617">
        <w:t>kupca toplinske energije</w:t>
      </w:r>
      <w:r>
        <w:t xml:space="preserve">, utvrdi da mjerilo toplinske energije nepravilno radi ili da neko vrijeme nije obavljalo svoju funkciju, potrošnja toplinske energije određuje se na temelju utrošene toplinske energije ostvarene u prethodnom razdoblju ili u istom razdoblju prethodne godine. </w:t>
      </w:r>
    </w:p>
    <w:p w:rsidR="008E41E6" w:rsidRDefault="00180361">
      <w:pPr>
        <w:spacing w:after="302" w:line="259" w:lineRule="auto"/>
        <w:ind w:right="5"/>
        <w:jc w:val="center"/>
      </w:pPr>
      <w:r>
        <w:t>Članak 12</w:t>
      </w:r>
      <w:r w:rsidR="00BA27CD">
        <w:t xml:space="preserve">. </w:t>
      </w:r>
    </w:p>
    <w:p w:rsidR="008E41E6" w:rsidRDefault="00BA27CD">
      <w:pPr>
        <w:numPr>
          <w:ilvl w:val="0"/>
          <w:numId w:val="13"/>
        </w:numPr>
      </w:pPr>
      <w:r>
        <w:t xml:space="preserve">Kupca toplinske energije koji ne plati dospjelu novčanu obvezu u roku dospijeća, opskrbljivač toplinskom energijom može pisanim putem opomenuti. </w:t>
      </w:r>
    </w:p>
    <w:p w:rsidR="008E41E6" w:rsidRDefault="00BA27CD">
      <w:pPr>
        <w:numPr>
          <w:ilvl w:val="0"/>
          <w:numId w:val="13"/>
        </w:numPr>
        <w:spacing w:after="314"/>
      </w:pPr>
      <w:r>
        <w:t xml:space="preserve">Ako kupac toplinske energije ni nakon isteka roka iz opomene nije platio dospjelu novčanu obvezu, </w:t>
      </w:r>
      <w:r w:rsidR="00180361">
        <w:t>opskrbljivač</w:t>
      </w:r>
      <w:r>
        <w:t xml:space="preserve"> toplinske energije ima pravo obustaviti opskrbu toplinskom energijom kupcu na obračunskom mjernom mjestu za koje nije plaćena dospjela novčana obveza. </w:t>
      </w:r>
    </w:p>
    <w:p w:rsidR="008E41E6" w:rsidRDefault="00BA27CD">
      <w:pPr>
        <w:numPr>
          <w:ilvl w:val="0"/>
          <w:numId w:val="13"/>
        </w:numPr>
      </w:pPr>
      <w:r>
        <w:lastRenderedPageBreak/>
        <w:t xml:space="preserve">Za vrijeme obustave opskrbe toplinskom energijom iz stavka 2. ovoga članka, kupac toplinske energije dužan je plaćati sve troškove osim troškova energije. </w:t>
      </w:r>
    </w:p>
    <w:p w:rsidR="008E41E6" w:rsidRDefault="00BA27CD">
      <w:pPr>
        <w:numPr>
          <w:ilvl w:val="0"/>
          <w:numId w:val="13"/>
        </w:numPr>
      </w:pPr>
      <w:r>
        <w:t xml:space="preserve">Nakon otklanjanja uzroka prekida iz stavka 2. ovoga članka, a nakon što kupac toplinske energije podmiri sve troškove prouzročene obustavom opskrbe toplinskom energijom, opskrbljivač toplinskom energijom dužan je bez odlaganja, a najkasnije u roku od 24 sata, </w:t>
      </w:r>
      <w:r w:rsidR="00180361">
        <w:t>udovoljiti zahtjevu kupca</w:t>
      </w:r>
      <w:r>
        <w:t xml:space="preserve"> </w:t>
      </w:r>
    </w:p>
    <w:p w:rsidR="008E41E6" w:rsidRDefault="00180361">
      <w:pPr>
        <w:spacing w:after="256" w:line="259" w:lineRule="auto"/>
        <w:ind w:right="5"/>
        <w:jc w:val="center"/>
      </w:pPr>
      <w:r>
        <w:t>Članak 13</w:t>
      </w:r>
      <w:r w:rsidR="00BA27CD">
        <w:t xml:space="preserve">. </w:t>
      </w:r>
    </w:p>
    <w:p w:rsidR="008E41E6" w:rsidRDefault="00BA27CD">
      <w:pPr>
        <w:numPr>
          <w:ilvl w:val="0"/>
          <w:numId w:val="14"/>
        </w:numPr>
      </w:pPr>
      <w:r>
        <w:t xml:space="preserve">Preuzeta ili predana toplinska energija mjeri se mjerilom toplinske energije na obračunskom mjernom mjestu koje se nalazi na mjestu preuzimanja ili mjestu predaje toplinske energije. </w:t>
      </w:r>
    </w:p>
    <w:p w:rsidR="008E41E6" w:rsidRDefault="00180361">
      <w:pPr>
        <w:numPr>
          <w:ilvl w:val="0"/>
          <w:numId w:val="14"/>
        </w:numPr>
        <w:spacing w:after="301"/>
      </w:pPr>
      <w:r>
        <w:t>Opskrbljivač</w:t>
      </w:r>
      <w:r w:rsidR="00BA27CD">
        <w:t xml:space="preserve"> toplinske energije određuje tehničke uvjete za svako obračunsko mjerno mjesto, tehničke značajke te mjesto i način ugradnje mjerila toplinske energije i ostale mjerne opreme. </w:t>
      </w:r>
    </w:p>
    <w:p w:rsidR="00180361" w:rsidRDefault="00180361">
      <w:pPr>
        <w:spacing w:after="157" w:line="343" w:lineRule="auto"/>
        <w:ind w:left="-15" w:firstLine="4016"/>
      </w:pPr>
      <w:r>
        <w:t>Članak 14</w:t>
      </w:r>
      <w:r w:rsidR="00BA27CD">
        <w:t xml:space="preserve">. </w:t>
      </w:r>
    </w:p>
    <w:p w:rsidR="008E41E6" w:rsidRDefault="00BA27CD" w:rsidP="00180361">
      <w:pPr>
        <w:spacing w:after="157" w:line="343" w:lineRule="auto"/>
        <w:ind w:left="-15" w:firstLine="0"/>
      </w:pPr>
      <w:r>
        <w:t xml:space="preserve">Mjerila toplinske energije, ukoliko to dozvoljavaju tehnički uvjeti, trebaju biti smještena na vidljivo mjesto s izravnim pristupom za ovlaštene osobe distributera toplinske energije, tako da je omogućeno očitavanje svih brojčanih, mjernih i podešenih vrijednosti. </w:t>
      </w:r>
    </w:p>
    <w:p w:rsidR="008E41E6" w:rsidRDefault="00816B6A">
      <w:pPr>
        <w:spacing w:after="256" w:line="259" w:lineRule="auto"/>
        <w:ind w:right="5"/>
        <w:jc w:val="center"/>
      </w:pPr>
      <w:r>
        <w:t>Članak 15</w:t>
      </w:r>
      <w:r w:rsidR="00BA27CD">
        <w:t xml:space="preserve">. </w:t>
      </w:r>
    </w:p>
    <w:p w:rsidR="008E41E6" w:rsidRDefault="008B3900">
      <w:pPr>
        <w:numPr>
          <w:ilvl w:val="0"/>
          <w:numId w:val="16"/>
        </w:numPr>
      </w:pPr>
      <w:r>
        <w:t>Kupac</w:t>
      </w:r>
      <w:r w:rsidR="00463403">
        <w:t xml:space="preserve"> toplinske energije </w:t>
      </w:r>
      <w:r w:rsidR="00BA27CD">
        <w:t xml:space="preserve">dužan je o neispravnosti mjerila toplinske energije bez odlaganja obavijestiti </w:t>
      </w:r>
      <w:r w:rsidR="00816B6A">
        <w:t>opskrbljivača</w:t>
      </w:r>
      <w:r w:rsidR="00BA27CD">
        <w:t xml:space="preserve"> toplinske energije. </w:t>
      </w:r>
    </w:p>
    <w:p w:rsidR="008E41E6" w:rsidRDefault="00816B6A">
      <w:pPr>
        <w:numPr>
          <w:ilvl w:val="0"/>
          <w:numId w:val="16"/>
        </w:numPr>
      </w:pPr>
      <w:r>
        <w:t>Opskrbljivač</w:t>
      </w:r>
      <w:r w:rsidR="00BA27CD">
        <w:t xml:space="preserve"> toplinske energije dužan je u roku od 24 sata od zaprimljene obavijesti provjeriti ispravnost mjerila toplinske energije. </w:t>
      </w:r>
    </w:p>
    <w:p w:rsidR="008E41E6" w:rsidRDefault="00BA27CD">
      <w:pPr>
        <w:numPr>
          <w:ilvl w:val="0"/>
          <w:numId w:val="16"/>
        </w:numPr>
      </w:pPr>
      <w:r>
        <w:t xml:space="preserve">Ako </w:t>
      </w:r>
      <w:r w:rsidR="00816B6A">
        <w:t xml:space="preserve">opskrbljivač </w:t>
      </w:r>
      <w:r>
        <w:t xml:space="preserve">toplinske energije utvrdi neispravnost mjerila toplinske energije dužan je istu otkloniti u najkraćem mogućem roku. </w:t>
      </w:r>
    </w:p>
    <w:p w:rsidR="008E41E6" w:rsidRDefault="00816B6A">
      <w:pPr>
        <w:numPr>
          <w:ilvl w:val="0"/>
          <w:numId w:val="16"/>
        </w:numPr>
      </w:pPr>
      <w:r>
        <w:t>Opskrbljivač</w:t>
      </w:r>
      <w:r w:rsidR="00BA27CD">
        <w:t xml:space="preserve"> toplinske energije dužan je u roku od 24 sata pisanim putem obavijestiti </w:t>
      </w:r>
      <w:r w:rsidR="008B3900">
        <w:t xml:space="preserve">kupca toplinske energije </w:t>
      </w:r>
      <w:r w:rsidR="00BA27CD">
        <w:t xml:space="preserve">o svim događajima na mjerilu toplinske energije koji utječu na obračun toplinske energije. </w:t>
      </w:r>
    </w:p>
    <w:p w:rsidR="008E41E6" w:rsidRDefault="00816B6A">
      <w:pPr>
        <w:spacing w:after="256" w:line="259" w:lineRule="auto"/>
        <w:ind w:right="5"/>
        <w:jc w:val="center"/>
      </w:pPr>
      <w:r>
        <w:t>Članak 16</w:t>
      </w:r>
      <w:r w:rsidR="00BA27CD">
        <w:t xml:space="preserve">. </w:t>
      </w:r>
    </w:p>
    <w:p w:rsidR="008E41E6" w:rsidRDefault="008B3900">
      <w:pPr>
        <w:numPr>
          <w:ilvl w:val="0"/>
          <w:numId w:val="17"/>
        </w:numPr>
      </w:pPr>
      <w:r>
        <w:t xml:space="preserve">Kupac toplinske energije </w:t>
      </w:r>
      <w:r w:rsidR="00BA27CD">
        <w:t xml:space="preserve">dužan je bez odlaganja obavijestiti </w:t>
      </w:r>
      <w:r w:rsidR="00410C75">
        <w:t xml:space="preserve">opskrbljivača </w:t>
      </w:r>
      <w:r w:rsidR="00BA27CD">
        <w:t xml:space="preserve">toplinske energije o uočenom oštećenju priključka, oštećenju ili otuđenju mjerila toplinske energije ili uklanjanju plombe. </w:t>
      </w:r>
    </w:p>
    <w:p w:rsidR="008E41E6" w:rsidRDefault="00BA27CD">
      <w:pPr>
        <w:numPr>
          <w:ilvl w:val="0"/>
          <w:numId w:val="17"/>
        </w:numPr>
      </w:pPr>
      <w:r>
        <w:t xml:space="preserve">Za oštećenje ili otuđenje mjerila toplinske energije ili uklanjanje plombe odgovara </w:t>
      </w:r>
      <w:r w:rsidR="008B3900">
        <w:t>kupac toplinske energije</w:t>
      </w:r>
      <w:r>
        <w:t xml:space="preserve">, koji snosi i sve troškove popravka ili nabave mjerila toplinske </w:t>
      </w:r>
      <w:r>
        <w:lastRenderedPageBreak/>
        <w:t xml:space="preserve">energije, osim ako se nedvojbeno može utvrditi da oštećenje ili otuđenje mjerila toplinske energije nije nastalo njegovom krivnjom. </w:t>
      </w:r>
    </w:p>
    <w:p w:rsidR="00410C75" w:rsidRDefault="00410C75">
      <w:pPr>
        <w:spacing w:after="174" w:line="359" w:lineRule="auto"/>
        <w:ind w:left="-15" w:firstLine="4016"/>
      </w:pPr>
      <w:r>
        <w:t>Članak 17.</w:t>
      </w:r>
    </w:p>
    <w:p w:rsidR="008E41E6" w:rsidRDefault="00BA27CD" w:rsidP="00410C75">
      <w:pPr>
        <w:spacing w:after="174" w:line="359" w:lineRule="auto"/>
        <w:ind w:left="-15" w:firstLine="0"/>
      </w:pPr>
      <w:r>
        <w:t xml:space="preserve"> (1) </w:t>
      </w:r>
      <w:r w:rsidR="008B3900">
        <w:t xml:space="preserve">Kupac toplinske energije </w:t>
      </w:r>
      <w:r>
        <w:t xml:space="preserve">može pisanim putem iz opravdanih razloga zatražiti kontrolno ispitivanje ispravnosti mjerila toplinske energije. </w:t>
      </w:r>
    </w:p>
    <w:p w:rsidR="008E41E6" w:rsidRDefault="00BA27CD">
      <w:pPr>
        <w:spacing w:after="9"/>
        <w:ind w:left="-5"/>
      </w:pPr>
      <w:r>
        <w:t xml:space="preserve">(2) </w:t>
      </w:r>
      <w:r w:rsidR="00410C75">
        <w:t>Opskrbljivač</w:t>
      </w:r>
      <w:r>
        <w:t xml:space="preserve"> toplinske energije dužan je u roku od 15 dana od zaprimanja zahtjeva iz stavka </w:t>
      </w:r>
    </w:p>
    <w:p w:rsidR="008E41E6" w:rsidRDefault="00BA27CD">
      <w:pPr>
        <w:spacing w:after="302"/>
        <w:ind w:left="-5"/>
      </w:pPr>
      <w:r>
        <w:t xml:space="preserve">1. ovoga članka organizirati kontrolno ispitivanje ispravnosti mjerila toplinske energije u ovlaštenom servisu. </w:t>
      </w:r>
    </w:p>
    <w:p w:rsidR="008E41E6" w:rsidRDefault="00BA27CD">
      <w:pPr>
        <w:numPr>
          <w:ilvl w:val="0"/>
          <w:numId w:val="18"/>
        </w:numPr>
        <w:spacing w:after="312"/>
      </w:pPr>
      <w:r>
        <w:t xml:space="preserve">Ako se kontrolnim ispitivanjem iz stavka 2. ovoga članka utvrdi neispravnost mjerila toplinske energije, odnosno da mjerilo toplinske energije ima veća odstupanja nego što je to prema važećim propisima dozvoljeno, troškove kontrolnog ispitivanja i zamjene mjerila toplinske energije snosi </w:t>
      </w:r>
      <w:r w:rsidR="00410C75">
        <w:t>opskrbljivač</w:t>
      </w:r>
      <w:r>
        <w:t xml:space="preserve"> toplinske energije. </w:t>
      </w:r>
    </w:p>
    <w:p w:rsidR="008E41E6" w:rsidRDefault="00BA27CD">
      <w:pPr>
        <w:numPr>
          <w:ilvl w:val="0"/>
          <w:numId w:val="18"/>
        </w:numPr>
        <w:spacing w:after="328"/>
      </w:pPr>
      <w:r>
        <w:t xml:space="preserve">Ako se kontrolnim ispitivanjem iz stavka 2. ovoga članka utvrdi da je mjerilo toplinske energije ispravno, troškove kontrolnog ispitivanja snosi podnositelj zahtjeva. </w:t>
      </w:r>
    </w:p>
    <w:p w:rsidR="008E41E6" w:rsidRDefault="008E41E6">
      <w:pPr>
        <w:spacing w:after="286" w:line="259" w:lineRule="auto"/>
        <w:ind w:left="0" w:firstLine="0"/>
        <w:jc w:val="left"/>
      </w:pPr>
    </w:p>
    <w:p w:rsidR="008E41E6" w:rsidRDefault="006134BA">
      <w:pPr>
        <w:spacing w:after="281" w:line="249" w:lineRule="auto"/>
        <w:ind w:left="23" w:right="20"/>
        <w:jc w:val="center"/>
      </w:pPr>
      <w:r>
        <w:rPr>
          <w:sz w:val="26"/>
        </w:rPr>
        <w:t>VI</w:t>
      </w:r>
      <w:r w:rsidR="00BA27CD">
        <w:rPr>
          <w:sz w:val="26"/>
        </w:rPr>
        <w:t xml:space="preserve">. MJERE ZAŠTITE KRAJNJIH KUPACA </w:t>
      </w:r>
    </w:p>
    <w:p w:rsidR="008E41E6" w:rsidRDefault="00642162">
      <w:pPr>
        <w:spacing w:after="256" w:line="259" w:lineRule="auto"/>
        <w:ind w:right="5"/>
        <w:jc w:val="center"/>
      </w:pPr>
      <w:r>
        <w:t>Članak 18</w:t>
      </w:r>
      <w:r w:rsidR="00BA27CD">
        <w:t xml:space="preserve">. </w:t>
      </w:r>
    </w:p>
    <w:p w:rsidR="008E41E6" w:rsidRDefault="006134BA">
      <w:pPr>
        <w:numPr>
          <w:ilvl w:val="0"/>
          <w:numId w:val="21"/>
        </w:numPr>
        <w:ind w:hanging="338"/>
      </w:pPr>
      <w:r>
        <w:t>K</w:t>
      </w:r>
      <w:r w:rsidR="00BA27CD">
        <w:t xml:space="preserve">upac </w:t>
      </w:r>
      <w:r>
        <w:t xml:space="preserve">toplinske energije </w:t>
      </w:r>
      <w:r w:rsidR="00BA27CD">
        <w:t xml:space="preserve">ima pravo na pouzdanu i sigurnu opskrbu toplinskom energijom. </w:t>
      </w:r>
    </w:p>
    <w:p w:rsidR="006134BA" w:rsidRDefault="00BA27CD">
      <w:pPr>
        <w:numPr>
          <w:ilvl w:val="0"/>
          <w:numId w:val="21"/>
        </w:numPr>
        <w:spacing w:after="178" w:line="327" w:lineRule="auto"/>
        <w:ind w:hanging="338"/>
      </w:pPr>
      <w:r>
        <w:t xml:space="preserve">U slučaju tehničkih i drugih smetnji u opskrbi toplinskom energijom čiji uzrok nije u opsegu nadležnosti kupca, kupac ima pravo na otklanjanje tih smetnji. </w:t>
      </w:r>
    </w:p>
    <w:p w:rsidR="008E41E6" w:rsidRDefault="00BA27CD">
      <w:pPr>
        <w:numPr>
          <w:ilvl w:val="0"/>
          <w:numId w:val="21"/>
        </w:numPr>
        <w:spacing w:after="178" w:line="327" w:lineRule="auto"/>
        <w:ind w:hanging="338"/>
      </w:pPr>
      <w:r>
        <w:t xml:space="preserve"> Smetnje iz stavka 2. ovoga članka dužan je otkloniti </w:t>
      </w:r>
      <w:r w:rsidR="006134BA">
        <w:t>opskrbljivač toplinske energije</w:t>
      </w:r>
      <w:r>
        <w:t xml:space="preserve"> u najkraćem roku, a najduže u roku od 24 sata od zaprimljene obavijesti, osim u slučaju kada to objektivno, zbog prirode smetnji, nije moguće očekivati. </w:t>
      </w:r>
    </w:p>
    <w:p w:rsidR="00BB748E" w:rsidRDefault="00BB748E" w:rsidP="00BB748E">
      <w:pPr>
        <w:spacing w:after="178" w:line="327" w:lineRule="auto"/>
      </w:pPr>
    </w:p>
    <w:p w:rsidR="00BB748E" w:rsidRDefault="00BB748E" w:rsidP="00BB748E">
      <w:pPr>
        <w:spacing w:after="178" w:line="327" w:lineRule="auto"/>
      </w:pPr>
      <w:r>
        <w:t>U Pokupskom, _______________________</w:t>
      </w:r>
    </w:p>
    <w:p w:rsidR="00BB748E" w:rsidRDefault="00BB748E" w:rsidP="00BB748E">
      <w:pPr>
        <w:spacing w:after="178" w:line="327" w:lineRule="auto"/>
      </w:pPr>
    </w:p>
    <w:p w:rsidR="008E41E6" w:rsidRDefault="00BA27CD" w:rsidP="008B3900">
      <w:pPr>
        <w:spacing w:after="256" w:line="259" w:lineRule="auto"/>
        <w:ind w:left="0" w:firstLine="0"/>
        <w:jc w:val="left"/>
      </w:pPr>
      <w:r>
        <w:t xml:space="preserve"> </w:t>
      </w:r>
      <w:r w:rsidR="006134BA">
        <w:t xml:space="preserve">                                                                              Komunalno gospodarstvo Pokupsko d.o.o.</w:t>
      </w:r>
    </w:p>
    <w:p w:rsidR="008E41E6" w:rsidRDefault="00BA27CD">
      <w:pPr>
        <w:ind w:left="-5"/>
      </w:pPr>
      <w:r>
        <w:t xml:space="preserve">                                                                  </w:t>
      </w:r>
      <w:r w:rsidR="00CB1F4F">
        <w:t xml:space="preserve">            </w:t>
      </w:r>
      <w:r w:rsidR="00BB748E">
        <w:t xml:space="preserve">          </w:t>
      </w:r>
      <w:r w:rsidR="00CB1F4F">
        <w:t>Stjepan Kolarec ing.stroj, direktor</w:t>
      </w:r>
      <w:r>
        <w:t xml:space="preserve"> </w:t>
      </w:r>
    </w:p>
    <w:sectPr w:rsidR="008E41E6" w:rsidSect="00814A33">
      <w:pgSz w:w="11906" w:h="16838"/>
      <w:pgMar w:top="1438" w:right="1414" w:bottom="141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52F"/>
    <w:multiLevelType w:val="hybridMultilevel"/>
    <w:tmpl w:val="0A3CFB82"/>
    <w:lvl w:ilvl="0" w:tplc="4D60C01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8E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2C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617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ED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9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296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0DB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6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516DD"/>
    <w:multiLevelType w:val="hybridMultilevel"/>
    <w:tmpl w:val="07E8B5A2"/>
    <w:lvl w:ilvl="0" w:tplc="C5ECA4F0">
      <w:start w:val="1"/>
      <w:numFmt w:val="decimal"/>
      <w:lvlText w:val="(%1)"/>
      <w:lvlJc w:val="left"/>
      <w:pPr>
        <w:ind w:left="375" w:hanging="39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2" w15:restartNumberingAfterBreak="0">
    <w:nsid w:val="04D33580"/>
    <w:multiLevelType w:val="hybridMultilevel"/>
    <w:tmpl w:val="60449078"/>
    <w:lvl w:ilvl="0" w:tplc="ED74301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AC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AA2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E18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814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8E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EB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43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A19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4140C1"/>
    <w:multiLevelType w:val="hybridMultilevel"/>
    <w:tmpl w:val="F0BADA32"/>
    <w:lvl w:ilvl="0" w:tplc="6B6A554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060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EB5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A17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068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A55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ECC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82F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428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4592E"/>
    <w:multiLevelType w:val="hybridMultilevel"/>
    <w:tmpl w:val="1930955E"/>
    <w:lvl w:ilvl="0" w:tplc="B28AD8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6EB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015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C4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C1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AB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E4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C1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8E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8C099C"/>
    <w:multiLevelType w:val="hybridMultilevel"/>
    <w:tmpl w:val="8F8467F8"/>
    <w:lvl w:ilvl="0" w:tplc="FE9A26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86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05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271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815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2A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4F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80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001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005ABF"/>
    <w:multiLevelType w:val="hybridMultilevel"/>
    <w:tmpl w:val="4FB68AC4"/>
    <w:lvl w:ilvl="0" w:tplc="EC225D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65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4CD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8B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C4E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29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0E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2BF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63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4F5059"/>
    <w:multiLevelType w:val="hybridMultilevel"/>
    <w:tmpl w:val="36E675DE"/>
    <w:lvl w:ilvl="0" w:tplc="54ACC84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417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E9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6D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8C7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CC0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8B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41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80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D35C11"/>
    <w:multiLevelType w:val="hybridMultilevel"/>
    <w:tmpl w:val="8FFE8E12"/>
    <w:lvl w:ilvl="0" w:tplc="BD68F92C">
      <w:start w:val="1"/>
      <w:numFmt w:val="bullet"/>
      <w:lvlText w:val="-"/>
      <w:lvlJc w:val="left"/>
      <w:pPr>
        <w:ind w:left="735" w:hanging="360"/>
      </w:pPr>
      <w:rPr>
        <w:rFonts w:ascii="Times New Roman" w:eastAsia="Times New Roman" w:hAnsi="Times New Roman" w:cs="Times New Roman" w:hint="default"/>
      </w:rPr>
    </w:lvl>
    <w:lvl w:ilvl="1" w:tplc="041A0003" w:tentative="1">
      <w:start w:val="1"/>
      <w:numFmt w:val="bullet"/>
      <w:lvlText w:val="o"/>
      <w:lvlJc w:val="left"/>
      <w:pPr>
        <w:ind w:left="1455" w:hanging="360"/>
      </w:pPr>
      <w:rPr>
        <w:rFonts w:ascii="Courier New" w:hAnsi="Courier New" w:cs="Courier New" w:hint="default"/>
      </w:rPr>
    </w:lvl>
    <w:lvl w:ilvl="2" w:tplc="041A0005" w:tentative="1">
      <w:start w:val="1"/>
      <w:numFmt w:val="bullet"/>
      <w:lvlText w:val=""/>
      <w:lvlJc w:val="left"/>
      <w:pPr>
        <w:ind w:left="2175" w:hanging="360"/>
      </w:pPr>
      <w:rPr>
        <w:rFonts w:ascii="Wingdings" w:hAnsi="Wingdings" w:hint="default"/>
      </w:rPr>
    </w:lvl>
    <w:lvl w:ilvl="3" w:tplc="041A0001" w:tentative="1">
      <w:start w:val="1"/>
      <w:numFmt w:val="bullet"/>
      <w:lvlText w:val=""/>
      <w:lvlJc w:val="left"/>
      <w:pPr>
        <w:ind w:left="2895" w:hanging="360"/>
      </w:pPr>
      <w:rPr>
        <w:rFonts w:ascii="Symbol" w:hAnsi="Symbol" w:hint="default"/>
      </w:rPr>
    </w:lvl>
    <w:lvl w:ilvl="4" w:tplc="041A0003" w:tentative="1">
      <w:start w:val="1"/>
      <w:numFmt w:val="bullet"/>
      <w:lvlText w:val="o"/>
      <w:lvlJc w:val="left"/>
      <w:pPr>
        <w:ind w:left="3615" w:hanging="360"/>
      </w:pPr>
      <w:rPr>
        <w:rFonts w:ascii="Courier New" w:hAnsi="Courier New" w:cs="Courier New" w:hint="default"/>
      </w:rPr>
    </w:lvl>
    <w:lvl w:ilvl="5" w:tplc="041A0005" w:tentative="1">
      <w:start w:val="1"/>
      <w:numFmt w:val="bullet"/>
      <w:lvlText w:val=""/>
      <w:lvlJc w:val="left"/>
      <w:pPr>
        <w:ind w:left="4335" w:hanging="360"/>
      </w:pPr>
      <w:rPr>
        <w:rFonts w:ascii="Wingdings" w:hAnsi="Wingdings" w:hint="default"/>
      </w:rPr>
    </w:lvl>
    <w:lvl w:ilvl="6" w:tplc="041A0001" w:tentative="1">
      <w:start w:val="1"/>
      <w:numFmt w:val="bullet"/>
      <w:lvlText w:val=""/>
      <w:lvlJc w:val="left"/>
      <w:pPr>
        <w:ind w:left="5055" w:hanging="360"/>
      </w:pPr>
      <w:rPr>
        <w:rFonts w:ascii="Symbol" w:hAnsi="Symbol" w:hint="default"/>
      </w:rPr>
    </w:lvl>
    <w:lvl w:ilvl="7" w:tplc="041A0003" w:tentative="1">
      <w:start w:val="1"/>
      <w:numFmt w:val="bullet"/>
      <w:lvlText w:val="o"/>
      <w:lvlJc w:val="left"/>
      <w:pPr>
        <w:ind w:left="5775" w:hanging="360"/>
      </w:pPr>
      <w:rPr>
        <w:rFonts w:ascii="Courier New" w:hAnsi="Courier New" w:cs="Courier New" w:hint="default"/>
      </w:rPr>
    </w:lvl>
    <w:lvl w:ilvl="8" w:tplc="041A0005" w:tentative="1">
      <w:start w:val="1"/>
      <w:numFmt w:val="bullet"/>
      <w:lvlText w:val=""/>
      <w:lvlJc w:val="left"/>
      <w:pPr>
        <w:ind w:left="6495" w:hanging="360"/>
      </w:pPr>
      <w:rPr>
        <w:rFonts w:ascii="Wingdings" w:hAnsi="Wingdings" w:hint="default"/>
      </w:rPr>
    </w:lvl>
  </w:abstractNum>
  <w:abstractNum w:abstractNumId="9" w15:restartNumberingAfterBreak="0">
    <w:nsid w:val="2703528D"/>
    <w:multiLevelType w:val="hybridMultilevel"/>
    <w:tmpl w:val="69F2F82C"/>
    <w:lvl w:ilvl="0" w:tplc="42C6000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4BD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E54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C23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8C7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47E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E6B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E4C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86D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C32E60"/>
    <w:multiLevelType w:val="hybridMultilevel"/>
    <w:tmpl w:val="B2DE5F2E"/>
    <w:lvl w:ilvl="0" w:tplc="DA84AEE2">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C11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A42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A8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EE6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EE7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62F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C7C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82E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676978"/>
    <w:multiLevelType w:val="hybridMultilevel"/>
    <w:tmpl w:val="DF600D18"/>
    <w:lvl w:ilvl="0" w:tplc="AEC2CF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CE9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451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E0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614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E0A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86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67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6CC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AD56A9"/>
    <w:multiLevelType w:val="hybridMultilevel"/>
    <w:tmpl w:val="CE2AADAC"/>
    <w:lvl w:ilvl="0" w:tplc="2C504B3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C0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C27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663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4F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EF3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C78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C6B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0B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DD1B2D"/>
    <w:multiLevelType w:val="hybridMultilevel"/>
    <w:tmpl w:val="6A64FDA0"/>
    <w:lvl w:ilvl="0" w:tplc="9466727A">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0A3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6D1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485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61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E0F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E0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8DA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A31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CD6D00"/>
    <w:multiLevelType w:val="hybridMultilevel"/>
    <w:tmpl w:val="B76C3FB0"/>
    <w:lvl w:ilvl="0" w:tplc="CA94396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8F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C7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4D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80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82D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856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07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81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21786C"/>
    <w:multiLevelType w:val="hybridMultilevel"/>
    <w:tmpl w:val="5524A24E"/>
    <w:lvl w:ilvl="0" w:tplc="3A2C07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E4C02">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C96A6">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A4956">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4A642">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64780">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80FD2">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A08E2">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62F4A">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4E6E34"/>
    <w:multiLevelType w:val="hybridMultilevel"/>
    <w:tmpl w:val="14602AD6"/>
    <w:lvl w:ilvl="0" w:tplc="A1188AC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A1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AF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29C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C26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657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C0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0A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40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EF767E"/>
    <w:multiLevelType w:val="hybridMultilevel"/>
    <w:tmpl w:val="18F48726"/>
    <w:lvl w:ilvl="0" w:tplc="39B4FF4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CF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E2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86D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AC5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E7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6A9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202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0D4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D1359F"/>
    <w:multiLevelType w:val="hybridMultilevel"/>
    <w:tmpl w:val="A8122476"/>
    <w:lvl w:ilvl="0" w:tplc="0F6A9B68">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2C0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79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81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29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C8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222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47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AD0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714998"/>
    <w:multiLevelType w:val="hybridMultilevel"/>
    <w:tmpl w:val="055E4C80"/>
    <w:lvl w:ilvl="0" w:tplc="580AD9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810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012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42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66F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A3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2C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011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81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6670B9"/>
    <w:multiLevelType w:val="hybridMultilevel"/>
    <w:tmpl w:val="71F8D01C"/>
    <w:lvl w:ilvl="0" w:tplc="7718649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CFE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8E5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A4D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0FF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EB1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06C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0E2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CB9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CB6ABE"/>
    <w:multiLevelType w:val="hybridMultilevel"/>
    <w:tmpl w:val="6C58E960"/>
    <w:lvl w:ilvl="0" w:tplc="1D1AD49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60C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E4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07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89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A78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E55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222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2E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E243B4"/>
    <w:multiLevelType w:val="hybridMultilevel"/>
    <w:tmpl w:val="2D5216B2"/>
    <w:lvl w:ilvl="0" w:tplc="1EEEEC2E">
      <w:start w:val="1"/>
      <w:numFmt w:val="upperRoman"/>
      <w:lvlText w:val="%1."/>
      <w:lvlJc w:val="left"/>
      <w:pPr>
        <w:ind w:left="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BCE944">
      <w:start w:val="1"/>
      <w:numFmt w:val="lowerLetter"/>
      <w:lvlText w:val="%2"/>
      <w:lvlJc w:val="left"/>
      <w:pPr>
        <w:ind w:left="3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B2045A">
      <w:start w:val="1"/>
      <w:numFmt w:val="lowerRoman"/>
      <w:lvlText w:val="%3"/>
      <w:lvlJc w:val="left"/>
      <w:pPr>
        <w:ind w:left="3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A04AE6">
      <w:start w:val="1"/>
      <w:numFmt w:val="decimal"/>
      <w:lvlText w:val="%4"/>
      <w:lvlJc w:val="left"/>
      <w:pPr>
        <w:ind w:left="4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F2BA86">
      <w:start w:val="1"/>
      <w:numFmt w:val="lowerLetter"/>
      <w:lvlText w:val="%5"/>
      <w:lvlJc w:val="left"/>
      <w:pPr>
        <w:ind w:left="5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E61046">
      <w:start w:val="1"/>
      <w:numFmt w:val="lowerRoman"/>
      <w:lvlText w:val="%6"/>
      <w:lvlJc w:val="left"/>
      <w:pPr>
        <w:ind w:left="6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74A3E2">
      <w:start w:val="1"/>
      <w:numFmt w:val="decimal"/>
      <w:lvlText w:val="%7"/>
      <w:lvlJc w:val="left"/>
      <w:pPr>
        <w:ind w:left="6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0CE5EC">
      <w:start w:val="1"/>
      <w:numFmt w:val="lowerLetter"/>
      <w:lvlText w:val="%8"/>
      <w:lvlJc w:val="left"/>
      <w:pPr>
        <w:ind w:left="7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2CC272">
      <w:start w:val="1"/>
      <w:numFmt w:val="lowerRoman"/>
      <w:lvlText w:val="%9"/>
      <w:lvlJc w:val="left"/>
      <w:pPr>
        <w:ind w:left="8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2"/>
  </w:num>
  <w:num w:numId="2">
    <w:abstractNumId w:val="0"/>
  </w:num>
  <w:num w:numId="3">
    <w:abstractNumId w:val="15"/>
  </w:num>
  <w:num w:numId="4">
    <w:abstractNumId w:val="16"/>
  </w:num>
  <w:num w:numId="5">
    <w:abstractNumId w:val="18"/>
  </w:num>
  <w:num w:numId="6">
    <w:abstractNumId w:val="10"/>
  </w:num>
  <w:num w:numId="7">
    <w:abstractNumId w:val="9"/>
  </w:num>
  <w:num w:numId="8">
    <w:abstractNumId w:val="21"/>
  </w:num>
  <w:num w:numId="9">
    <w:abstractNumId w:val="3"/>
  </w:num>
  <w:num w:numId="10">
    <w:abstractNumId w:val="20"/>
  </w:num>
  <w:num w:numId="11">
    <w:abstractNumId w:val="17"/>
  </w:num>
  <w:num w:numId="12">
    <w:abstractNumId w:val="5"/>
  </w:num>
  <w:num w:numId="13">
    <w:abstractNumId w:val="7"/>
  </w:num>
  <w:num w:numId="14">
    <w:abstractNumId w:val="4"/>
  </w:num>
  <w:num w:numId="15">
    <w:abstractNumId w:val="14"/>
  </w:num>
  <w:num w:numId="16">
    <w:abstractNumId w:val="6"/>
  </w:num>
  <w:num w:numId="17">
    <w:abstractNumId w:val="19"/>
  </w:num>
  <w:num w:numId="18">
    <w:abstractNumId w:val="13"/>
  </w:num>
  <w:num w:numId="19">
    <w:abstractNumId w:val="11"/>
  </w:num>
  <w:num w:numId="20">
    <w:abstractNumId w:val="12"/>
  </w:num>
  <w:num w:numId="21">
    <w:abstractNumId w:val="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E6"/>
    <w:rsid w:val="00180361"/>
    <w:rsid w:val="0018787D"/>
    <w:rsid w:val="003405F2"/>
    <w:rsid w:val="00410C75"/>
    <w:rsid w:val="00463403"/>
    <w:rsid w:val="006134BA"/>
    <w:rsid w:val="00642162"/>
    <w:rsid w:val="00760348"/>
    <w:rsid w:val="008042FF"/>
    <w:rsid w:val="00814A33"/>
    <w:rsid w:val="00816B6A"/>
    <w:rsid w:val="00824895"/>
    <w:rsid w:val="008B3900"/>
    <w:rsid w:val="008D4A1E"/>
    <w:rsid w:val="008E41E6"/>
    <w:rsid w:val="009D6731"/>
    <w:rsid w:val="00A84617"/>
    <w:rsid w:val="00A966EF"/>
    <w:rsid w:val="00B2506C"/>
    <w:rsid w:val="00BA27CD"/>
    <w:rsid w:val="00BB748E"/>
    <w:rsid w:val="00CB1F4F"/>
    <w:rsid w:val="00D44A8E"/>
    <w:rsid w:val="00E83F42"/>
    <w:rsid w:val="00E96BB2"/>
    <w:rsid w:val="00ED39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F9A6A-8DC6-4689-A366-846E5E8C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166"/>
      <w:ind w:right="3"/>
      <w:jc w:val="center"/>
      <w:outlineLvl w:val="0"/>
    </w:pPr>
    <w:rPr>
      <w:rFonts w:ascii="Times New Roman" w:eastAsia="Times New Roman" w:hAnsi="Times New Roman" w:cs="Times New Roman"/>
      <w:b/>
      <w:color w:val="000000"/>
      <w:sz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36"/>
    </w:rPr>
  </w:style>
  <w:style w:type="paragraph" w:styleId="Odlomakpopisa">
    <w:name w:val="List Paragraph"/>
    <w:basedOn w:val="Normal"/>
    <w:uiPriority w:val="34"/>
    <w:qFormat/>
    <w:rsid w:val="0018787D"/>
    <w:pPr>
      <w:ind w:left="720"/>
      <w:contextualSpacing/>
    </w:pPr>
  </w:style>
  <w:style w:type="character" w:styleId="Hiperveza">
    <w:name w:val="Hyperlink"/>
    <w:basedOn w:val="Zadanifontodlomka"/>
    <w:uiPriority w:val="99"/>
    <w:semiHidden/>
    <w:unhideWhenUsed/>
    <w:rsid w:val="00BB7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cms.htm?id=43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35765" TargetMode="External"/><Relationship Id="rId5" Type="http://schemas.openxmlformats.org/officeDocument/2006/relationships/hyperlink" Target="https://www.zakon.hr/cms.htm?id=357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8278</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35</vt:lpstr>
      <vt:lpstr>Na temelju članka 35</vt:lpstr>
    </vt:vector>
  </TitlesOfParts>
  <Company>HP Inc.</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35</dc:title>
  <dc:subject/>
  <dc:creator>alenka.ceskic</dc:creator>
  <cp:keywords/>
  <cp:lastModifiedBy>Korisnik</cp:lastModifiedBy>
  <cp:revision>2</cp:revision>
  <dcterms:created xsi:type="dcterms:W3CDTF">2021-02-25T08:20:00Z</dcterms:created>
  <dcterms:modified xsi:type="dcterms:W3CDTF">2021-02-25T08:20:00Z</dcterms:modified>
</cp:coreProperties>
</file>