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>
            <v:imagedata r:id="rId8" o:title=""/>
          </v:shape>
          <o:OLEObject Type="Embed" ProgID="PhotoFinish" ShapeID="_x0000_i1025" DrawAspect="Content" ObjectID="_1824902096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Temeljem članka 1. Zakona o kulturnim vijećima i financiranju javnih potreba u kulturi  (Narodne novine,  br. 83/22) i članka 33. Statuta Općine Pokupsko (Glasnik Zagrebačke županije, br. 13/21) Općinsko vijeće Općine Pokupsko na svojoj __. sjednici održanoj dana __. prosinca, 2026.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b/>
          <w:szCs w:val="24"/>
        </w:rPr>
      </w:pPr>
    </w:p>
    <w:p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PROGRAM JAVNIH POTREBA U KULTURI </w:t>
      </w:r>
    </w:p>
    <w:p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OPĆINE POKUPSKO ZA 2026. GODINU</w:t>
      </w:r>
    </w:p>
    <w:p>
      <w:pPr>
        <w:jc w:val="center"/>
        <w:rPr>
          <w:rFonts w:ascii="Arial" w:hAnsi="Arial" w:cs="Arial"/>
          <w:szCs w:val="24"/>
        </w:rPr>
      </w:pPr>
    </w:p>
    <w:p>
      <w:pPr>
        <w:jc w:val="center"/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Javne potrebe u kulturi za koje se sredstva osiguravaju iz Proračuna Općine Pokupsko u 2026. godini  jesu kulturne djelatnosti i poslovi, akcije i manifestacije od interesa za Općinu Pokupsko, a osobito: </w:t>
      </w:r>
    </w:p>
    <w:p>
      <w:pPr>
        <w:pStyle w:val="BodyText2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djelatnost i poslovi ustanova kulture; </w:t>
      </w:r>
    </w:p>
    <w:p>
      <w:pPr>
        <w:pStyle w:val="BodyText2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djelatnosti udruga u kulturi;</w:t>
      </w:r>
    </w:p>
    <w:p>
      <w:pPr>
        <w:pStyle w:val="BodyText2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investicijsko održavanje, adaptacije i prijeko potrebni zahvati na objektima kulture i kulturnim dobrima.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Javne potrebe u kulturi Općine Pokupsko za 2026. godinu utvrđuju se prema prioritetima financiranja koji su prikazani u slijedećoj tablici: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tbl>
      <w:tblPr>
        <w:tblW w:w="91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953"/>
        <w:gridCol w:w="2208"/>
      </w:tblGrid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pStyle w:val="ListParagraph"/>
              <w:ind w:left="108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Djelatnosti u kulturi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2026. (EUR)</w:t>
            </w:r>
          </w:p>
        </w:tc>
      </w:tr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Djelatnosti ustanova u kulturi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43.250,00</w:t>
            </w:r>
          </w:p>
        </w:tc>
      </w:tr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Općinska knjižnica Pokupsko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43.250,00</w:t>
            </w:r>
          </w:p>
        </w:tc>
      </w:tr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II.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Djelatnost udruga u kulturi</w:t>
            </w:r>
          </w:p>
        </w:tc>
        <w:tc>
          <w:tcPr>
            <w:tcW w:w="2208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13.000,00</w:t>
            </w:r>
          </w:p>
        </w:tc>
      </w:tr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Djelatnost udruga u kulturi</w:t>
            </w:r>
          </w:p>
        </w:tc>
        <w:tc>
          <w:tcPr>
            <w:tcW w:w="2208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7.000,00</w:t>
            </w:r>
          </w:p>
        </w:tc>
      </w:tr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Monografija KUD-a</w:t>
            </w:r>
          </w:p>
        </w:tc>
        <w:tc>
          <w:tcPr>
            <w:tcW w:w="2208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6.000,00</w:t>
            </w:r>
          </w:p>
        </w:tc>
      </w:tr>
      <w:tr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III.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Vjerske zajednice (Župa Pokupsko) – za održavanje spomenika kulture i drugih objekata</w:t>
            </w:r>
          </w:p>
        </w:tc>
        <w:tc>
          <w:tcPr>
            <w:tcW w:w="2208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2.500,00</w:t>
            </w:r>
          </w:p>
        </w:tc>
      </w:tr>
      <w:tr>
        <w:trPr>
          <w:trHeight w:val="300"/>
        </w:trPr>
        <w:tc>
          <w:tcPr>
            <w:tcW w:w="6961" w:type="dxa"/>
            <w:gridSpan w:val="2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Javne potrebe u kulturi ukupno:</w:t>
            </w:r>
          </w:p>
        </w:tc>
        <w:tc>
          <w:tcPr>
            <w:tcW w:w="2208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58.750,00</w:t>
            </w:r>
          </w:p>
        </w:tc>
      </w:tr>
    </w:tbl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Izgradnja, investicijsko održavanje, adaptacije i ostali zahvati na objektima kulture u vlasništvu Općine Pokupsko ostvaruju se u sklopu Programa gradnje </w:t>
      </w:r>
      <w:r>
        <w:rPr>
          <w:rFonts w:ascii="Arial" w:hAnsi="Arial" w:cs="Arial"/>
          <w:szCs w:val="24"/>
        </w:rPr>
        <w:lastRenderedPageBreak/>
        <w:t xml:space="preserve">objekata i uređaja komunalne infrastrukture na području Općine Pokupsko, odnosno provedbom kapitalnih razvojnih programa.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Ukupno je za financiranje javnih potreba u kulturi Općine Pokupsko za 2026. godinu potrebno osigurati iznos od 58.750,00 eura. </w:t>
      </w: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Sredstva Općinske knjižnice Pokupsko izvršavaju se u skladu s Financijskim planom proračunskog korisnika za 2026. godinu, a obuhvaćaju i vlastite prihode proračunskog korisnika. </w:t>
      </w: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Raspodjela sredstava udrugama provesti će se u skladu s Pravilnikom o financiranju udruga koje djeluju na području Općine Pokupsko.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>
      <w:pPr>
        <w:pStyle w:val="BodyText"/>
        <w:ind w:left="1080"/>
        <w:jc w:val="center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prvog dana od dana objave u Glasniku Zagrebačke županije. </w:t>
      </w:r>
    </w:p>
    <w:p>
      <w:pPr>
        <w:pStyle w:val="BodyText"/>
        <w:rPr>
          <w:rFonts w:ascii="Arial" w:hAnsi="Arial" w:cs="Arial"/>
          <w:b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Pokupskom, __ prosinca, 2025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. godine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sectPr>
      <w:footerReference w:type="even" r:id="rId11"/>
      <w:head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tabs>
        <w:tab w:val="clear" w:pos="4536"/>
        <w:tab w:val="clear" w:pos="9072"/>
        <w:tab w:val="left" w:pos="8277"/>
      </w:tabs>
      <w:rPr>
        <w:b/>
        <w:sz w:val="36"/>
        <w:szCs w:val="36"/>
      </w:rPr>
    </w:pP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15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A84E218-D4E2-48D4-B974-027518E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D50E-BAA3-44AE-B493-21E0C75D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26</cp:revision>
  <cp:lastPrinted>2022-12-19T12:36:00Z</cp:lastPrinted>
  <dcterms:created xsi:type="dcterms:W3CDTF">2019-10-30T12:25:00Z</dcterms:created>
  <dcterms:modified xsi:type="dcterms:W3CDTF">2025-11-17T15:29:00Z</dcterms:modified>
</cp:coreProperties>
</file>