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081981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53790F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80A30" w:rsidRDefault="00A80A30" w:rsidP="00A80A30">
      <w:pPr>
        <w:pStyle w:val="Tijeloteksta2"/>
        <w:ind w:firstLine="720"/>
        <w:jc w:val="both"/>
        <w:rPr>
          <w:rFonts w:ascii="Arial" w:hAnsi="Arial" w:cs="Arial"/>
          <w:szCs w:val="24"/>
        </w:rPr>
      </w:pPr>
    </w:p>
    <w:p w:rsidR="00A80A30" w:rsidRDefault="00A80A30" w:rsidP="00A80A30">
      <w:pPr>
        <w:pStyle w:val="Tijeloteksta2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Na temelju članka 6</w:t>
      </w:r>
      <w:r w:rsidR="0053790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</w:t>
      </w:r>
      <w:r w:rsidR="0053790F">
        <w:rPr>
          <w:rFonts w:ascii="Arial" w:hAnsi="Arial" w:cs="Arial"/>
          <w:szCs w:val="24"/>
        </w:rPr>
        <w:t xml:space="preserve">stavka 1. </w:t>
      </w:r>
      <w:r>
        <w:rPr>
          <w:rFonts w:ascii="Arial" w:hAnsi="Arial" w:cs="Arial"/>
          <w:szCs w:val="24"/>
        </w:rPr>
        <w:t>Zakona o komunalnom gospodarstvu (Narodne novine, br. 68/18, 110/18</w:t>
      </w:r>
      <w:r w:rsidR="0013615A">
        <w:rPr>
          <w:rFonts w:ascii="Arial" w:hAnsi="Arial" w:cs="Arial"/>
          <w:szCs w:val="24"/>
        </w:rPr>
        <w:t>, 32/20</w:t>
      </w:r>
      <w:r>
        <w:rPr>
          <w:rFonts w:ascii="Arial" w:hAnsi="Arial" w:cs="Arial"/>
          <w:szCs w:val="24"/>
        </w:rPr>
        <w:t>) i članka 33. Statuta Općine Pokupsko (Glasnik Z</w:t>
      </w:r>
      <w:r w:rsidR="00A359EB">
        <w:rPr>
          <w:rFonts w:ascii="Arial" w:hAnsi="Arial" w:cs="Arial"/>
          <w:szCs w:val="24"/>
        </w:rPr>
        <w:t xml:space="preserve">agrebačke županije, br. 11/13, </w:t>
      </w:r>
      <w:r>
        <w:rPr>
          <w:rFonts w:ascii="Arial" w:hAnsi="Arial" w:cs="Arial"/>
          <w:szCs w:val="24"/>
        </w:rPr>
        <w:t>4/18</w:t>
      </w:r>
      <w:r w:rsidR="0053790F">
        <w:rPr>
          <w:rFonts w:ascii="Arial" w:hAnsi="Arial" w:cs="Arial"/>
          <w:szCs w:val="24"/>
        </w:rPr>
        <w:t xml:space="preserve">, </w:t>
      </w:r>
      <w:r w:rsidR="00A359EB">
        <w:rPr>
          <w:rFonts w:ascii="Arial" w:hAnsi="Arial" w:cs="Arial"/>
          <w:szCs w:val="24"/>
        </w:rPr>
        <w:t>10/20</w:t>
      </w:r>
      <w:r w:rsidR="0053790F">
        <w:rPr>
          <w:rFonts w:ascii="Arial" w:hAnsi="Arial" w:cs="Arial"/>
          <w:szCs w:val="24"/>
        </w:rPr>
        <w:t xml:space="preserve"> i 33/20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53790F">
        <w:rPr>
          <w:rFonts w:ascii="Arial" w:hAnsi="Arial" w:cs="Arial"/>
          <w:szCs w:val="24"/>
        </w:rPr>
        <w:t>__________</w:t>
      </w:r>
      <w:r w:rsidR="0034574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53790F">
        <w:rPr>
          <w:rFonts w:ascii="Arial" w:hAnsi="Arial" w:cs="Arial"/>
          <w:szCs w:val="24"/>
        </w:rPr>
        <w:t>___________</w:t>
      </w:r>
      <w:r w:rsidR="003457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donosi</w:t>
      </w:r>
    </w:p>
    <w:p w:rsidR="00A80A30" w:rsidRDefault="00A80A30" w:rsidP="00A80A30">
      <w:pPr>
        <w:pStyle w:val="Tijeloteksta2"/>
        <w:jc w:val="both"/>
        <w:rPr>
          <w:rFonts w:ascii="Arial" w:hAnsi="Arial" w:cs="Arial"/>
        </w:rPr>
      </w:pPr>
    </w:p>
    <w:p w:rsidR="00A80A30" w:rsidRDefault="00A80A30" w:rsidP="00A80A30">
      <w:pPr>
        <w:pStyle w:val="Textbody"/>
        <w:rPr>
          <w:rFonts w:ascii="Arial" w:hAnsi="Arial" w:cs="Arial"/>
        </w:rPr>
      </w:pPr>
    </w:p>
    <w:p w:rsidR="00A80A30" w:rsidRDefault="0053790F" w:rsidP="00A80A30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80A30">
        <w:rPr>
          <w:rFonts w:ascii="Arial" w:hAnsi="Arial" w:cs="Arial"/>
          <w:b/>
        </w:rPr>
        <w:t>I. IZMJENE I DOPUNE PROGRAMA</w:t>
      </w:r>
    </w:p>
    <w:p w:rsidR="00A80A30" w:rsidRDefault="00A80A30" w:rsidP="00A80A30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GRADNJE OBJEKATA I UREĐAJA KOMUNALNE INFRASTRUKTURE</w:t>
      </w:r>
    </w:p>
    <w:p w:rsidR="00A80A30" w:rsidRDefault="00A80A30" w:rsidP="00A80A30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OPĆINI POKUPSKO ZA 202</w:t>
      </w:r>
      <w:r w:rsidR="00537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GODINU</w:t>
      </w:r>
    </w:p>
    <w:p w:rsidR="00A80A30" w:rsidRDefault="00A80A30" w:rsidP="00A80A30">
      <w:pPr>
        <w:pStyle w:val="Standard"/>
        <w:rPr>
          <w:rFonts w:ascii="Arial" w:hAnsi="Arial" w:cs="Arial"/>
        </w:rPr>
      </w:pPr>
    </w:p>
    <w:p w:rsidR="00A80A30" w:rsidRDefault="00A80A30" w:rsidP="00A80A30">
      <w:pPr>
        <w:pStyle w:val="Standard"/>
        <w:rPr>
          <w:rFonts w:ascii="Arial" w:hAnsi="Arial" w:cs="Arial"/>
        </w:rPr>
      </w:pPr>
    </w:p>
    <w:p w:rsidR="00A80A30" w:rsidRDefault="00A80A30" w:rsidP="00A80A3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I. OPĆE ODREDBE</w:t>
      </w:r>
    </w:p>
    <w:p w:rsidR="00A80A30" w:rsidRDefault="00A80A30" w:rsidP="00A80A30">
      <w:pPr>
        <w:pStyle w:val="Standard"/>
        <w:jc w:val="both"/>
        <w:rPr>
          <w:rFonts w:ascii="Arial" w:hAnsi="Arial" w:cs="Arial"/>
        </w:rPr>
      </w:pPr>
    </w:p>
    <w:p w:rsidR="00A80A30" w:rsidRDefault="00A80A30" w:rsidP="00A80A3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 Programu gradnje objekata i uređaja komunalne infrastrukture u Općini Pokupsko (Glasnik Zagrebačke županije, br. 48/19</w:t>
      </w:r>
      <w:r w:rsidR="0053790F">
        <w:rPr>
          <w:rFonts w:ascii="Arial" w:hAnsi="Arial" w:cs="Arial"/>
        </w:rPr>
        <w:t xml:space="preserve"> i 21/20</w:t>
      </w:r>
      <w:r>
        <w:rPr>
          <w:rFonts w:ascii="Arial" w:hAnsi="Arial" w:cs="Arial"/>
        </w:rPr>
        <w:t>)</w:t>
      </w:r>
      <w:r w:rsidR="0053790F">
        <w:rPr>
          <w:rFonts w:ascii="Arial" w:hAnsi="Arial" w:cs="Arial"/>
        </w:rPr>
        <w:t xml:space="preserve"> (u daljnjem tekstu: Program)</w:t>
      </w:r>
      <w:r>
        <w:rPr>
          <w:rFonts w:ascii="Arial" w:hAnsi="Arial" w:cs="Arial"/>
        </w:rPr>
        <w:t xml:space="preserve"> mijenja se Glava 2. Opis poslova s procjenom troškova za građenje objekata i uređaja, te za nabavu opreme u 2020. godini, kako slijedi:</w:t>
      </w:r>
    </w:p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968"/>
        <w:gridCol w:w="1967"/>
      </w:tblGrid>
      <w:tr w:rsidR="0053790F" w:rsidRPr="00933125" w:rsidTr="00A31FC3">
        <w:trPr>
          <w:trHeight w:val="895"/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126"/>
            <w:r w:rsidRPr="00933125">
              <w:rPr>
                <w:rFonts w:ascii="Arial" w:hAnsi="Arial" w:cs="Arial"/>
                <w:b/>
                <w:bCs/>
                <w:szCs w:val="24"/>
              </w:rPr>
              <w:t>2. OPIS POSLOVA S PROCJENOM TROŠKOVA ZA GRAĐENJE OBJEKATA I UREĐAJA, TE   ZA NABAVU OPREME U 2020. GODINE</w:t>
            </w:r>
            <w:bookmarkEnd w:id="0"/>
          </w:p>
        </w:tc>
      </w:tr>
      <w:tr w:rsidR="0053790F" w:rsidRPr="00933125" w:rsidTr="0053790F">
        <w:trPr>
          <w:trHeight w:val="555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53790F" w:rsidRDefault="0053790F" w:rsidP="0053790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I. izmjene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53790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. izmjene</w:t>
            </w:r>
          </w:p>
        </w:tc>
      </w:tr>
      <w:tr w:rsidR="0053790F" w:rsidRPr="00933125" w:rsidTr="0053790F">
        <w:trPr>
          <w:trHeight w:val="300"/>
          <w:jc w:val="center"/>
        </w:trPr>
        <w:tc>
          <w:tcPr>
            <w:tcW w:w="7054" w:type="dxa"/>
            <w:gridSpan w:val="3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2234" w:type="dxa"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53790F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  <w:tc>
          <w:tcPr>
            <w:tcW w:w="2234" w:type="dxa"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Šumski put Skender Brdo ( Posavci) - Lijevi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Štefanki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1.704.000,00</w:t>
            </w:r>
          </w:p>
        </w:tc>
        <w:tc>
          <w:tcPr>
            <w:tcW w:w="2234" w:type="dxa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1.670.766,71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1.609.000,00</w:t>
            </w:r>
          </w:p>
        </w:tc>
        <w:tc>
          <w:tcPr>
            <w:tcW w:w="2234" w:type="dxa"/>
            <w:vAlign w:val="center"/>
          </w:tcPr>
          <w:p w:rsidR="0053790F" w:rsidRPr="00141597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 w:rsidRPr="00141597">
              <w:rPr>
                <w:rFonts w:ascii="Arial Narrow" w:hAnsi="Arial Narrow" w:cs="Arial"/>
                <w:bCs/>
                <w:szCs w:val="24"/>
              </w:rPr>
              <w:t>1.588.266,71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45.000,00</w:t>
            </w:r>
          </w:p>
        </w:tc>
        <w:tc>
          <w:tcPr>
            <w:tcW w:w="2234" w:type="dxa"/>
            <w:vAlign w:val="center"/>
          </w:tcPr>
          <w:p w:rsidR="0053790F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45.000,00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Provedba projekta i javne nabave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50.000,00</w:t>
            </w:r>
          </w:p>
        </w:tc>
        <w:tc>
          <w:tcPr>
            <w:tcW w:w="2234" w:type="dxa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37.500,00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Markuzi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– Šaše,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Turkovići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– Magdić i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Šestak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Brdo -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Žugaji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355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141597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353.500,00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Glavni projekt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2234" w:type="dxa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199.000,00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Elaborat učinkovitosti mreže šumskih prometnica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32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32.000,00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E877F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Konzultantske usluge (prijava na natječaj)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E877F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122.500,00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93312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059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2.024.266,71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Izvori: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93312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059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2.024.266,71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93312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1.654.000,00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 w:rsidRPr="00141597">
              <w:rPr>
                <w:rFonts w:ascii="Arial Narrow" w:hAnsi="Arial Narrow" w:cs="Arial"/>
                <w:szCs w:val="24"/>
              </w:rPr>
              <w:t>1</w:t>
            </w:r>
            <w:r>
              <w:rPr>
                <w:rFonts w:ascii="Arial Narrow" w:hAnsi="Arial Narrow" w:cs="Arial"/>
                <w:szCs w:val="24"/>
              </w:rPr>
              <w:t>.</w:t>
            </w:r>
            <w:r w:rsidRPr="00141597">
              <w:rPr>
                <w:rFonts w:ascii="Arial Narrow" w:hAnsi="Arial Narrow" w:cs="Arial"/>
                <w:szCs w:val="24"/>
              </w:rPr>
              <w:t>633</w:t>
            </w:r>
            <w:r>
              <w:rPr>
                <w:rFonts w:ascii="Arial Narrow" w:hAnsi="Arial Narrow" w:cs="Arial"/>
                <w:szCs w:val="24"/>
              </w:rPr>
              <w:t>.</w:t>
            </w:r>
            <w:r w:rsidRPr="00141597">
              <w:rPr>
                <w:rFonts w:ascii="Arial Narrow" w:hAnsi="Arial Narrow" w:cs="Arial"/>
                <w:szCs w:val="24"/>
              </w:rPr>
              <w:t>266,71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000000" w:fill="FFFFFF"/>
            <w:noWrap/>
            <w:vAlign w:val="center"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Prihodi za posebne namjene (šumski doprinos):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3790F" w:rsidRPr="00933125" w:rsidRDefault="0053790F" w:rsidP="00933125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15.000,00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 Opći prihodi i primici  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A359EB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              </w:t>
            </w:r>
            <w:r>
              <w:rPr>
                <w:rFonts w:ascii="Arial Narrow" w:hAnsi="Arial Narrow" w:cs="Arial"/>
                <w:szCs w:val="24"/>
              </w:rPr>
              <w:t>390.000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141597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351.000,00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000000" w:fill="FFFFFF"/>
            <w:noWrap/>
            <w:vAlign w:val="center"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53790F" w:rsidRPr="00933125" w:rsidRDefault="0053790F" w:rsidP="0093312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Rasvjetna tijela - najam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790F" w:rsidRPr="006D6AB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6D6AB5">
              <w:rPr>
                <w:rFonts w:ascii="Arial Narrow" w:hAnsi="Arial Narrow" w:cs="Arial"/>
                <w:szCs w:val="24"/>
              </w:rPr>
              <w:t>68.000,00</w:t>
            </w:r>
          </w:p>
        </w:tc>
        <w:tc>
          <w:tcPr>
            <w:tcW w:w="2234" w:type="dxa"/>
            <w:vAlign w:val="center"/>
          </w:tcPr>
          <w:p w:rsidR="0053790F" w:rsidRPr="006D6AB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93312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Rasvjetna tijela - kupnja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6D6AB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6D6AB5">
              <w:rPr>
                <w:rFonts w:ascii="Arial Narrow" w:hAnsi="Arial Narrow" w:cs="Arial"/>
                <w:szCs w:val="24"/>
              </w:rPr>
              <w:t>210.000,00</w:t>
            </w:r>
          </w:p>
        </w:tc>
        <w:tc>
          <w:tcPr>
            <w:tcW w:w="2234" w:type="dxa"/>
            <w:vAlign w:val="center"/>
          </w:tcPr>
          <w:p w:rsidR="0053790F" w:rsidRPr="006D6AB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278.000,00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318.000,00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278.000,00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318.000,00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Prihodi za posebne namjene (naknada </w:t>
            </w:r>
            <w:r>
              <w:rPr>
                <w:rFonts w:ascii="Arial Narrow" w:hAnsi="Arial Narrow" w:cs="Arial"/>
                <w:szCs w:val="24"/>
              </w:rPr>
              <w:t>za legalizaciju</w:t>
            </w:r>
            <w:r w:rsidRPr="00933125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1.135,00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Prihodi za posebne namjene (</w:t>
            </w:r>
            <w:r>
              <w:rPr>
                <w:rFonts w:ascii="Arial Narrow" w:hAnsi="Arial Narrow" w:cs="Arial"/>
                <w:szCs w:val="24"/>
              </w:rPr>
              <w:t>komunalni doprinos</w:t>
            </w:r>
            <w:r w:rsidRPr="00933125">
              <w:rPr>
                <w:rFonts w:ascii="Arial Narrow" w:hAnsi="Arial Narrow" w:cs="Arial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68.000,00</w:t>
            </w:r>
          </w:p>
        </w:tc>
        <w:tc>
          <w:tcPr>
            <w:tcW w:w="2234" w:type="dxa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206.865,00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DB439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Auguštanovec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( </w:t>
            </w: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Brodišće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585.000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2234" w:type="dxa"/>
            <w:vAlign w:val="center"/>
          </w:tcPr>
          <w:p w:rsidR="0053790F" w:rsidRDefault="00654350" w:rsidP="00654350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609.875,00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560.000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586.000,00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777FB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               </w:t>
            </w:r>
            <w:r>
              <w:rPr>
                <w:rFonts w:ascii="Arial Narrow" w:hAnsi="Arial Narrow" w:cs="Arial"/>
                <w:szCs w:val="24"/>
              </w:rPr>
              <w:t>25.000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23.875,00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53790F" w:rsidRPr="00933125" w:rsidRDefault="0053790F" w:rsidP="00DB439A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790F" w:rsidRPr="00933125" w:rsidRDefault="0053790F" w:rsidP="00DB439A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Skrbini</w:t>
            </w:r>
            <w:proofErr w:type="spellEnd"/>
            <w:r w:rsidR="00654350">
              <w:rPr>
                <w:rFonts w:ascii="Arial Narrow" w:hAnsi="Arial Narrow" w:cs="Arial"/>
                <w:b/>
                <w:bCs/>
                <w:szCs w:val="24"/>
              </w:rPr>
              <w:t xml:space="preserve"> - Štimci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654.000,00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652.500,00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53790F" w:rsidRPr="00933125" w:rsidRDefault="0053790F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790F" w:rsidRPr="00933125" w:rsidRDefault="0053790F" w:rsidP="00DB439A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90F" w:rsidRPr="00DB439A" w:rsidRDefault="0053790F" w:rsidP="000B653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624.000</w:t>
            </w:r>
            <w:r w:rsidRPr="00DB439A">
              <w:rPr>
                <w:rFonts w:ascii="Arial Narrow" w:hAnsi="Arial Narrow" w:cs="Arial"/>
                <w:bCs/>
                <w:szCs w:val="24"/>
              </w:rPr>
              <w:t>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624.000,00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53790F" w:rsidRPr="00933125" w:rsidRDefault="0053790F" w:rsidP="00DB439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790F" w:rsidRPr="00933125" w:rsidRDefault="0053790F" w:rsidP="00DB439A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90F" w:rsidRPr="00DB439A" w:rsidRDefault="0053790F" w:rsidP="000B653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30.000</w:t>
            </w:r>
            <w:r w:rsidRPr="00DB439A">
              <w:rPr>
                <w:rFonts w:ascii="Arial Narrow" w:hAnsi="Arial Narrow" w:cs="Arial"/>
                <w:bCs/>
                <w:szCs w:val="24"/>
              </w:rPr>
              <w:t>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28.500,00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Perekovci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DB439A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157.5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777FB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239.000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1.262.375,00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777FB5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239.000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1.262.375,00</w:t>
            </w:r>
          </w:p>
        </w:tc>
      </w:tr>
      <w:tr w:rsidR="0053790F" w:rsidRPr="00DB5316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DB439A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750.000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550.000,00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Vlastiti prihodi (najam objekata i slično)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220.000,00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389.000,00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492.375,00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735.600,00</w:t>
            </w:r>
          </w:p>
        </w:tc>
        <w:tc>
          <w:tcPr>
            <w:tcW w:w="2234" w:type="dxa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27.000,00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67</w:t>
            </w:r>
            <w:r w:rsidRPr="00933125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33.600,00</w:t>
            </w:r>
          </w:p>
        </w:tc>
        <w:tc>
          <w:tcPr>
            <w:tcW w:w="2234" w:type="dxa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0B653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Priključak grijanja  u mrtvačnici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2234" w:type="dxa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27.000,00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Lukinić</w:t>
            </w:r>
            <w:proofErr w:type="spellEnd"/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Brdo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137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87.000,00</w:t>
            </w:r>
          </w:p>
        </w:tc>
        <w:tc>
          <w:tcPr>
            <w:tcW w:w="2234" w:type="dxa"/>
            <w:vAlign w:val="center"/>
          </w:tcPr>
          <w:p w:rsidR="0053790F" w:rsidRPr="00933125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3F7AF8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790F" w:rsidRPr="003F7AF8" w:rsidRDefault="0053790F" w:rsidP="00513293">
            <w:pPr>
              <w:jc w:val="center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3790F" w:rsidRPr="003F7AF8" w:rsidRDefault="0053790F" w:rsidP="003F7AF8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Geodetski elaborati, usluge pravnika, pristojbe za usklađenje podataka DGU i ZK i upis vlasništva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90F" w:rsidRPr="003F7AF8" w:rsidRDefault="0053790F" w:rsidP="0051329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3F7AF8">
              <w:rPr>
                <w:rFonts w:ascii="Arial Narrow" w:hAnsi="Arial Narrow" w:cs="Arial"/>
                <w:bCs/>
                <w:szCs w:val="24"/>
              </w:rPr>
              <w:t>50.000,00</w:t>
            </w:r>
          </w:p>
        </w:tc>
        <w:tc>
          <w:tcPr>
            <w:tcW w:w="2234" w:type="dxa"/>
            <w:vAlign w:val="center"/>
          </w:tcPr>
          <w:p w:rsidR="0053790F" w:rsidRPr="003F7AF8" w:rsidRDefault="00654350" w:rsidP="00141597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933125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3F7AF8" w:rsidRDefault="0053790F" w:rsidP="003F7AF8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Geodetski elaborati, usluge pravnika, pristojbe za usklađenje podataka DGU i ZK i upis vlasništva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2234" w:type="dxa"/>
            <w:vAlign w:val="center"/>
          </w:tcPr>
          <w:p w:rsidR="0053790F" w:rsidRDefault="00654350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882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933125" w:rsidRDefault="0053790F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882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387.000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933125" w:rsidRDefault="0053790F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495.000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47.000,00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7054" w:type="dxa"/>
            <w:gridSpan w:val="3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38.000,00</w:t>
            </w:r>
          </w:p>
        </w:tc>
        <w:tc>
          <w:tcPr>
            <w:tcW w:w="2234" w:type="dxa"/>
            <w:vAlign w:val="center"/>
          </w:tcPr>
          <w:p w:rsidR="0053790F" w:rsidRPr="00933125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</w:t>
            </w:r>
            <w:r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I.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3F7A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3F7A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Nogometno igralište Opatija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3F7A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3F7A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761D0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Arhitektonske i geodetske snimke (legalizacija)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933125" w:rsidRDefault="0053790F" w:rsidP="003F7A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</w:t>
            </w:r>
            <w:r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3F7AF8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Dječja igrališta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Pr="00933125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Dogradnja tobogana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135.000,00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150.00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150.00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150.00</w:t>
            </w:r>
            <w:r w:rsidRPr="00933125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7054" w:type="dxa"/>
            <w:gridSpan w:val="3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.750,00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255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12.750,00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467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.750,00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Default="0053790F" w:rsidP="006211CC">
            <w:pPr>
              <w:jc w:val="right"/>
            </w:pPr>
            <w:r w:rsidRPr="009D6F81">
              <w:rPr>
                <w:rFonts w:ascii="Arial Narrow" w:hAnsi="Arial Narrow" w:cs="Arial"/>
                <w:b/>
                <w:bCs/>
                <w:szCs w:val="24"/>
              </w:rPr>
              <w:t>467.750,00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Pr="009D6F81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6211CC" w:rsidRDefault="0053790F" w:rsidP="006211CC">
            <w:pPr>
              <w:jc w:val="right"/>
            </w:pPr>
            <w:r w:rsidRPr="006211CC">
              <w:rPr>
                <w:rFonts w:ascii="Arial Narrow" w:hAnsi="Arial Narrow" w:cs="Arial"/>
                <w:bCs/>
                <w:szCs w:val="24"/>
              </w:rPr>
              <w:t>467.750,00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Pr="006211CC" w:rsidRDefault="00761D08" w:rsidP="00141597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7054" w:type="dxa"/>
            <w:gridSpan w:val="3"/>
            <w:shd w:val="clear" w:color="auto" w:fill="auto"/>
            <w:noWrap/>
            <w:vAlign w:val="center"/>
            <w:hideMark/>
          </w:tcPr>
          <w:p w:rsidR="0053790F" w:rsidRPr="00933125" w:rsidRDefault="0053790F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VII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3790F" w:rsidRPr="00933125" w:rsidRDefault="0053790F" w:rsidP="006211C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53790F" w:rsidRPr="00933125" w:rsidRDefault="0053790F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 xml:space="preserve">Čišćenje divljih deponija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933125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60.000,00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790F" w:rsidRPr="00933125" w:rsidRDefault="0053790F" w:rsidP="006211C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3790F" w:rsidRPr="00933125" w:rsidRDefault="0053790F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Izgradnja i opremanje </w:t>
            </w:r>
            <w:proofErr w:type="spellStart"/>
            <w:r>
              <w:rPr>
                <w:rFonts w:ascii="Arial Narrow" w:hAnsi="Arial Narrow" w:cs="Arial"/>
                <w:szCs w:val="24"/>
              </w:rPr>
              <w:t>reciklažnog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dvorišta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790F" w:rsidRPr="00933125" w:rsidRDefault="0053790F" w:rsidP="006211C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3790F" w:rsidRDefault="0053790F" w:rsidP="006211CC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Mobilno </w:t>
            </w:r>
            <w:proofErr w:type="spellStart"/>
            <w:r>
              <w:rPr>
                <w:rFonts w:ascii="Arial Narrow" w:hAnsi="Arial Narrow" w:cs="Arial"/>
                <w:szCs w:val="24"/>
              </w:rPr>
              <w:t>reciklažno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dvorište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790F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376.500,00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476.500,</w:t>
            </w:r>
            <w:r w:rsidRPr="00933125">
              <w:rPr>
                <w:rFonts w:ascii="Arial Narrow" w:hAnsi="Arial Narrow" w:cs="Arial"/>
                <w:b/>
                <w:bCs/>
                <w:szCs w:val="24"/>
              </w:rPr>
              <w:t>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76.500,00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476.500,00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76.500,00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320.025</w:t>
            </w:r>
            <w:r w:rsidRPr="00933125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933125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2234" w:type="dxa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10.653,80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53790F" w:rsidRPr="006211CC" w:rsidRDefault="0053790F" w:rsidP="003457F3">
            <w:pPr>
              <w:jc w:val="right"/>
            </w:pPr>
            <w:r>
              <w:rPr>
                <w:rFonts w:ascii="Arial Narrow" w:hAnsi="Arial Narrow" w:cs="Arial"/>
                <w:bCs/>
                <w:szCs w:val="24"/>
              </w:rPr>
              <w:t>146.475,00</w:t>
            </w:r>
          </w:p>
        </w:tc>
        <w:tc>
          <w:tcPr>
            <w:tcW w:w="2234" w:type="dxa"/>
            <w:shd w:val="clear" w:color="FFFFCC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65.846,20</w:t>
            </w:r>
          </w:p>
        </w:tc>
      </w:tr>
      <w:tr w:rsidR="0053790F" w:rsidRPr="00933125" w:rsidTr="00141597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790F" w:rsidRPr="00933125" w:rsidRDefault="0053790F" w:rsidP="006211CC">
            <w:pPr>
              <w:jc w:val="right"/>
              <w:rPr>
                <w:rFonts w:ascii="Arial Narrow" w:hAnsi="Arial Narrow" w:cs="Arial"/>
                <w:szCs w:val="24"/>
              </w:rPr>
            </w:pPr>
            <w:r w:rsidRPr="00933125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2234" w:type="dxa"/>
            <w:vAlign w:val="center"/>
          </w:tcPr>
          <w:p w:rsidR="0053790F" w:rsidRPr="00933125" w:rsidRDefault="0053790F" w:rsidP="00141597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53790F" w:rsidRPr="00513293" w:rsidTr="00141597">
        <w:trPr>
          <w:trHeight w:val="645"/>
          <w:jc w:val="center"/>
        </w:trPr>
        <w:tc>
          <w:tcPr>
            <w:tcW w:w="5353" w:type="dxa"/>
            <w:gridSpan w:val="2"/>
            <w:shd w:val="clear" w:color="000000" w:fill="FFFFFF"/>
            <w:noWrap/>
            <w:vAlign w:val="center"/>
            <w:hideMark/>
          </w:tcPr>
          <w:p w:rsidR="0053790F" w:rsidRPr="00933125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933125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3790F" w:rsidRPr="00513293" w:rsidRDefault="0053790F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5.630.350,00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:rsidR="0053790F" w:rsidRDefault="00761D08" w:rsidP="00141597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3.766.141,71</w:t>
            </w:r>
          </w:p>
        </w:tc>
      </w:tr>
    </w:tbl>
    <w:p w:rsidR="00690D08" w:rsidRDefault="00690D08" w:rsidP="008C3A6D">
      <w:pPr>
        <w:pStyle w:val="Tijeloteksta"/>
        <w:ind w:left="1080"/>
        <w:rPr>
          <w:rFonts w:ascii="Arial Narrow" w:hAnsi="Arial Narrow" w:cs="Arial"/>
          <w:szCs w:val="24"/>
        </w:rPr>
      </w:pPr>
    </w:p>
    <w:p w:rsidR="00A80A30" w:rsidRDefault="00A80A30" w:rsidP="00A80A30">
      <w:pPr>
        <w:pStyle w:val="Textbody"/>
        <w:ind w:left="360"/>
        <w:rPr>
          <w:rFonts w:ascii="Arial" w:hAnsi="Arial" w:cs="Arial"/>
        </w:rPr>
      </w:pPr>
      <w:r>
        <w:rPr>
          <w:rFonts w:ascii="Arial" w:hAnsi="Arial" w:cs="Arial"/>
        </w:rPr>
        <w:t>II. ZAVRŠNE ODREDBE</w:t>
      </w:r>
    </w:p>
    <w:p w:rsidR="00A80A30" w:rsidRDefault="00A80A30" w:rsidP="00A80A30">
      <w:pPr>
        <w:pStyle w:val="Textbody"/>
        <w:ind w:left="1080"/>
        <w:rPr>
          <w:rFonts w:ascii="Arial" w:hAnsi="Arial" w:cs="Arial"/>
        </w:rPr>
      </w:pPr>
    </w:p>
    <w:p w:rsidR="00A80A30" w:rsidRDefault="00A80A30" w:rsidP="00A80A30">
      <w:pPr>
        <w:pStyle w:val="Paragraf"/>
        <w:spacing w:before="0"/>
      </w:pPr>
      <w:r>
        <w:rPr>
          <w:rFonts w:ascii="Arial" w:hAnsi="Arial" w:cs="Arial"/>
          <w:bCs/>
          <w:szCs w:val="24"/>
        </w:rPr>
        <w:t>Općina Pokupsko</w:t>
      </w:r>
      <w:r>
        <w:rPr>
          <w:rFonts w:ascii="Arial" w:hAnsi="Arial" w:cs="Arial"/>
          <w:szCs w:val="24"/>
        </w:rPr>
        <w:t xml:space="preserve"> izvršavat će svoje obveze gradnje objekata i uređaja komunalne infrastrukture utvrđene ovim </w:t>
      </w:r>
      <w:r w:rsidR="00141597">
        <w:rPr>
          <w:rFonts w:ascii="Arial" w:hAnsi="Arial" w:cs="Arial"/>
          <w:szCs w:val="24"/>
        </w:rPr>
        <w:t>II. iz</w:t>
      </w:r>
      <w:r w:rsidR="0053790F">
        <w:rPr>
          <w:rFonts w:ascii="Arial" w:hAnsi="Arial" w:cs="Arial"/>
          <w:szCs w:val="24"/>
        </w:rPr>
        <w:t>m</w:t>
      </w:r>
      <w:r w:rsidR="00141597">
        <w:rPr>
          <w:rFonts w:ascii="Arial" w:hAnsi="Arial" w:cs="Arial"/>
          <w:szCs w:val="24"/>
        </w:rPr>
        <w:t>j</w:t>
      </w:r>
      <w:r w:rsidR="0053790F">
        <w:rPr>
          <w:rFonts w:ascii="Arial" w:hAnsi="Arial" w:cs="Arial"/>
          <w:szCs w:val="24"/>
        </w:rPr>
        <w:t xml:space="preserve">enama </w:t>
      </w:r>
      <w:r>
        <w:rPr>
          <w:rFonts w:ascii="Arial" w:hAnsi="Arial" w:cs="Arial"/>
          <w:szCs w:val="24"/>
        </w:rPr>
        <w:t>Program</w:t>
      </w:r>
      <w:r w:rsidR="0053790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sukladno ostvarenim prihodima u 2020. za financiranje gradnje objekata i uređaja komunalne infrastrukture.</w:t>
      </w:r>
    </w:p>
    <w:p w:rsidR="00A80A30" w:rsidRDefault="00A80A30" w:rsidP="00A80A30">
      <w:pPr>
        <w:pStyle w:val="Paragraf"/>
        <w:spacing w:before="0"/>
        <w:ind w:left="1080" w:firstLine="0"/>
        <w:rPr>
          <w:rFonts w:ascii="Arial" w:hAnsi="Arial" w:cs="Arial"/>
        </w:rPr>
      </w:pPr>
    </w:p>
    <w:p w:rsidR="00A80A30" w:rsidRDefault="00A80A30" w:rsidP="00A80A30">
      <w:pPr>
        <w:pStyle w:val="Paragraf"/>
        <w:spacing w:before="0"/>
        <w:ind w:left="1080"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II.</w:t>
      </w:r>
    </w:p>
    <w:p w:rsidR="00A80A30" w:rsidRDefault="00A80A30" w:rsidP="00A80A30">
      <w:pPr>
        <w:pStyle w:val="Paragraf"/>
        <w:spacing w:befor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</w:t>
      </w:r>
      <w:r w:rsidR="0053790F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. Izmjene i dopune Programa stupaju na snagu danom donošenja, a objavit će se u Glasniku Zagrebačke županije.</w:t>
      </w:r>
    </w:p>
    <w:p w:rsidR="00A80A30" w:rsidRDefault="0053790F" w:rsidP="00A80A30">
      <w:pPr>
        <w:pStyle w:val="Paragraf"/>
        <w:spacing w:before="0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Stupanjem na snagu ovih II. izmjena Programa, prestaju važiti I. izmjene Programa (Glasnik Zagrebačke županije</w:t>
      </w:r>
      <w:r w:rsidR="00141597">
        <w:rPr>
          <w:rFonts w:ascii="Arial" w:hAnsi="Arial" w:cs="Arial"/>
          <w:bCs/>
          <w:szCs w:val="24"/>
        </w:rPr>
        <w:t>, br. 21/20).</w:t>
      </w:r>
    </w:p>
    <w:p w:rsidR="00A80A30" w:rsidRDefault="00A80A30" w:rsidP="00A80A30">
      <w:pPr>
        <w:pStyle w:val="Textbody"/>
        <w:ind w:left="1080"/>
        <w:rPr>
          <w:rFonts w:ascii="Arial" w:hAnsi="Arial" w:cs="Arial"/>
          <w:b/>
        </w:rPr>
      </w:pPr>
    </w:p>
    <w:p w:rsidR="00A80A30" w:rsidRDefault="00A80A30" w:rsidP="00A80A3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61D08">
        <w:rPr>
          <w:rFonts w:ascii="Arial" w:hAnsi="Arial" w:cs="Arial"/>
        </w:rPr>
        <w:t xml:space="preserve"> </w:t>
      </w:r>
    </w:p>
    <w:p w:rsidR="00A80A30" w:rsidRDefault="00A80A30" w:rsidP="00A80A3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761D08">
        <w:rPr>
          <w:rFonts w:ascii="Arial" w:hAnsi="Arial" w:cs="Arial"/>
        </w:rPr>
        <w:t xml:space="preserve"> </w:t>
      </w:r>
    </w:p>
    <w:p w:rsidR="00A80A30" w:rsidRDefault="00A80A30" w:rsidP="00A80A30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U Pok</w:t>
      </w:r>
      <w:r w:rsidR="00345745">
        <w:rPr>
          <w:rFonts w:ascii="Arial" w:hAnsi="Arial" w:cs="Arial"/>
        </w:rPr>
        <w:t xml:space="preserve">upskom, </w:t>
      </w:r>
      <w:r w:rsidR="00761D08">
        <w:rPr>
          <w:rFonts w:ascii="Arial" w:hAnsi="Arial" w:cs="Arial"/>
        </w:rPr>
        <w:t xml:space="preserve">                     </w:t>
      </w:r>
      <w:bookmarkStart w:id="1" w:name="_GoBack"/>
      <w:bookmarkEnd w:id="1"/>
      <w:r w:rsidR="003457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godine</w:t>
      </w:r>
    </w:p>
    <w:p w:rsidR="00A80A30" w:rsidRDefault="00A80A30" w:rsidP="00A80A30">
      <w:pPr>
        <w:pStyle w:val="Textbody"/>
        <w:ind w:left="360"/>
        <w:rPr>
          <w:rFonts w:ascii="Arial" w:hAnsi="Arial" w:cs="Arial"/>
        </w:rPr>
      </w:pPr>
    </w:p>
    <w:p w:rsidR="00A80A30" w:rsidRDefault="00A80A30" w:rsidP="00A80A30">
      <w:pPr>
        <w:pStyle w:val="Textbody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0A30" w:rsidRDefault="00A80A30" w:rsidP="00A80A30">
      <w:pPr>
        <w:pStyle w:val="Textbody"/>
        <w:ind w:left="5400" w:firstLine="360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A80A30" w:rsidRDefault="00A80A30" w:rsidP="00A80A30">
      <w:pPr>
        <w:pStyle w:val="Textbody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Stjepan Sučec</w:t>
      </w:r>
    </w:p>
    <w:p w:rsidR="00A80A30" w:rsidRDefault="00A80A30" w:rsidP="00A80A30">
      <w:pPr>
        <w:pStyle w:val="Textbody"/>
        <w:ind w:left="1080"/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A7" w:rsidRDefault="00AD52A7">
      <w:r>
        <w:separator/>
      </w:r>
    </w:p>
  </w:endnote>
  <w:endnote w:type="continuationSeparator" w:id="0">
    <w:p w:rsidR="00AD52A7" w:rsidRDefault="00A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211CC" w:rsidRDefault="006211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A7" w:rsidRDefault="00AD52A7">
      <w:r>
        <w:separator/>
      </w:r>
    </w:p>
  </w:footnote>
  <w:footnote w:type="continuationSeparator" w:id="0">
    <w:p w:rsidR="00AD52A7" w:rsidRDefault="00AD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671439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679B"/>
    <w:multiLevelType w:val="hybridMultilevel"/>
    <w:tmpl w:val="4EB60FB0"/>
    <w:lvl w:ilvl="0" w:tplc="E7266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2C69"/>
    <w:rsid w:val="00076BAC"/>
    <w:rsid w:val="00083C78"/>
    <w:rsid w:val="000B6533"/>
    <w:rsid w:val="000B7013"/>
    <w:rsid w:val="000F3FA0"/>
    <w:rsid w:val="00101C09"/>
    <w:rsid w:val="001032A1"/>
    <w:rsid w:val="00105FFB"/>
    <w:rsid w:val="001123D4"/>
    <w:rsid w:val="00114378"/>
    <w:rsid w:val="00123F98"/>
    <w:rsid w:val="00125D61"/>
    <w:rsid w:val="00127C26"/>
    <w:rsid w:val="0013615A"/>
    <w:rsid w:val="001374ED"/>
    <w:rsid w:val="00141597"/>
    <w:rsid w:val="00145FFC"/>
    <w:rsid w:val="00162952"/>
    <w:rsid w:val="001632F9"/>
    <w:rsid w:val="00176641"/>
    <w:rsid w:val="00185F2F"/>
    <w:rsid w:val="001929DB"/>
    <w:rsid w:val="00194F54"/>
    <w:rsid w:val="001B0A4E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0AA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45745"/>
    <w:rsid w:val="003457F3"/>
    <w:rsid w:val="003661D7"/>
    <w:rsid w:val="003807E0"/>
    <w:rsid w:val="003A1B10"/>
    <w:rsid w:val="003B5B6A"/>
    <w:rsid w:val="003C2B98"/>
    <w:rsid w:val="003E286D"/>
    <w:rsid w:val="003E409B"/>
    <w:rsid w:val="003E6349"/>
    <w:rsid w:val="003F471B"/>
    <w:rsid w:val="003F7AF8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902A3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3790F"/>
    <w:rsid w:val="0055358D"/>
    <w:rsid w:val="005C07BA"/>
    <w:rsid w:val="005D1E64"/>
    <w:rsid w:val="005E62FF"/>
    <w:rsid w:val="005F6ED6"/>
    <w:rsid w:val="00602A71"/>
    <w:rsid w:val="00611219"/>
    <w:rsid w:val="006211CC"/>
    <w:rsid w:val="0064592F"/>
    <w:rsid w:val="00654350"/>
    <w:rsid w:val="006557F7"/>
    <w:rsid w:val="0066653D"/>
    <w:rsid w:val="00671439"/>
    <w:rsid w:val="006767B6"/>
    <w:rsid w:val="00686219"/>
    <w:rsid w:val="0069002F"/>
    <w:rsid w:val="00690D08"/>
    <w:rsid w:val="006C60CD"/>
    <w:rsid w:val="006D138D"/>
    <w:rsid w:val="006D6AB5"/>
    <w:rsid w:val="006E23AE"/>
    <w:rsid w:val="006E397C"/>
    <w:rsid w:val="007022B8"/>
    <w:rsid w:val="00733465"/>
    <w:rsid w:val="007372B4"/>
    <w:rsid w:val="007379BB"/>
    <w:rsid w:val="0074134B"/>
    <w:rsid w:val="00745D74"/>
    <w:rsid w:val="00746746"/>
    <w:rsid w:val="007549B2"/>
    <w:rsid w:val="00756137"/>
    <w:rsid w:val="00761D08"/>
    <w:rsid w:val="00775732"/>
    <w:rsid w:val="00777FB5"/>
    <w:rsid w:val="00791E7D"/>
    <w:rsid w:val="0079543C"/>
    <w:rsid w:val="007A21A1"/>
    <w:rsid w:val="007A28F7"/>
    <w:rsid w:val="007B4E8B"/>
    <w:rsid w:val="007B6FA7"/>
    <w:rsid w:val="007B75B0"/>
    <w:rsid w:val="007C6EA3"/>
    <w:rsid w:val="007D51DA"/>
    <w:rsid w:val="007E06DE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93EB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E7D"/>
    <w:rsid w:val="009F679F"/>
    <w:rsid w:val="00A1254B"/>
    <w:rsid w:val="00A23EC6"/>
    <w:rsid w:val="00A359EB"/>
    <w:rsid w:val="00A46EE5"/>
    <w:rsid w:val="00A472EF"/>
    <w:rsid w:val="00A547FD"/>
    <w:rsid w:val="00A55FCE"/>
    <w:rsid w:val="00A617DE"/>
    <w:rsid w:val="00A677A2"/>
    <w:rsid w:val="00A74F27"/>
    <w:rsid w:val="00A77446"/>
    <w:rsid w:val="00A80A30"/>
    <w:rsid w:val="00A830BA"/>
    <w:rsid w:val="00A910A6"/>
    <w:rsid w:val="00A918B0"/>
    <w:rsid w:val="00A936E3"/>
    <w:rsid w:val="00A95C7E"/>
    <w:rsid w:val="00AB0BDC"/>
    <w:rsid w:val="00AB480F"/>
    <w:rsid w:val="00AB4969"/>
    <w:rsid w:val="00AB6896"/>
    <w:rsid w:val="00AB6F7D"/>
    <w:rsid w:val="00AD52A7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6822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F07E0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7FC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83172-8971-4288-B3EC-A0850D6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paragraph" w:customStyle="1" w:styleId="Standard">
    <w:name w:val="Standard"/>
    <w:rsid w:val="00A80A30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A80A3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642-F965-418C-8B0B-4F8C61D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</cp:revision>
  <cp:lastPrinted>2017-03-21T07:54:00Z</cp:lastPrinted>
  <dcterms:created xsi:type="dcterms:W3CDTF">2020-11-17T00:33:00Z</dcterms:created>
  <dcterms:modified xsi:type="dcterms:W3CDTF">2020-11-17T00:33:00Z</dcterms:modified>
</cp:coreProperties>
</file>