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5"/>
        </w:tabs>
      </w:pPr>
      <w:r>
        <w:tab/>
      </w:r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" o:ole="">
            <v:imagedata r:id="rId8" o:title=""/>
          </v:shape>
          <o:OLEObject Type="Embed" ProgID="PhotoFinish" ShapeID="_x0000_i1025" DrawAspect="Content" ObjectID="_1841475878" r:id="rId9"/>
        </w:object>
      </w:r>
      <w:r>
        <w:tab/>
      </w:r>
      <w:r>
        <w:tab/>
      </w:r>
      <w:r>
        <w:tab/>
      </w:r>
      <w:r>
        <w:tab/>
      </w:r>
    </w:p>
    <w:p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tabs>
          <w:tab w:val="left" w:pos="5898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</w:p>
    <w:p>
      <w:pPr>
        <w:rPr>
          <w:b/>
          <w:lang w:val="pl-PL"/>
        </w:rPr>
      </w:pPr>
      <w:r>
        <w:rPr>
          <w:b/>
          <w:lang w:val="pl-PL"/>
        </w:rPr>
        <w:t>OPĆINA POKUPSKO</w:t>
      </w:r>
    </w:p>
    <w:p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</w:p>
    <w:p>
      <w:pPr>
        <w:rPr>
          <w:b/>
          <w:sz w:val="26"/>
          <w:szCs w:val="26"/>
          <w:lang w:val="pl-PL"/>
        </w:rPr>
      </w:pP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>
      <w:pPr>
        <w:rPr>
          <w:lang w:val="pl-PL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temelju članka 72. stavka 1. Zakona o komunalnom gospodarstvu (Narodne novine, br. 68/18, 110/18, 32/20 i 145/24) i članka 33. Statuta Općine Pokupsko (Glasnik Zagrebačke županije, br. 13/21) Općinsko vijeće Općine Pokupsko na svojoj __. sjednici održanoj dana __ lipnja, 2026. godine donosi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 IZMJENE I DOPUNE PROGRAMA</w:t>
      </w:r>
    </w:p>
    <w:p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ODRŽAVANJA KOMUNALNE INFRASTRUKTURE</w:t>
      </w:r>
    </w:p>
    <w:p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 OPĆINI POKUPSKO ZA 2026. GODINU</w:t>
      </w:r>
    </w:p>
    <w:p>
      <w:pPr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jc w:val="left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>U Programu održavanja komunalne infrastrukture u Općini Pokupsko za 2026. godinu (Glasnik Zagrebačke županije, br.61/25 (u daljnjem tekstu: Program) Glava III. mijenja se i glasi: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III. ISKAZ FINANCIJSKIH SREDSTAVA POTREBNIH ZA OSTVARIVANJE PROGRAMA S NAZNAKOM IZVORA FINACIRANJA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9"/>
        <w:gridCol w:w="5403"/>
        <w:gridCol w:w="1843"/>
        <w:gridCol w:w="1701"/>
      </w:tblGrid>
      <w:tr>
        <w:trPr>
          <w:trHeight w:val="561"/>
        </w:trPr>
        <w:tc>
          <w:tcPr>
            <w:tcW w:w="829" w:type="dxa"/>
            <w:noWrap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0" w:name="RANGE!A1:C93"/>
            <w:r>
              <w:rPr>
                <w:rFonts w:ascii="Arial" w:hAnsi="Arial" w:cs="Arial"/>
                <w:b/>
                <w:bCs/>
                <w:szCs w:val="24"/>
              </w:rPr>
              <w:t>R.br.</w:t>
            </w:r>
            <w:bookmarkEnd w:id="0"/>
          </w:p>
        </w:tc>
        <w:tc>
          <w:tcPr>
            <w:tcW w:w="5403" w:type="dxa"/>
            <w:hideMark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Opis poslova</w:t>
            </w:r>
          </w:p>
        </w:tc>
        <w:tc>
          <w:tcPr>
            <w:tcW w:w="1843" w:type="dxa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2026. (EUR)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I. izmjene</w:t>
            </w:r>
          </w:p>
        </w:tc>
      </w:tr>
      <w:tr>
        <w:trPr>
          <w:trHeight w:val="317"/>
        </w:trPr>
        <w:tc>
          <w:tcPr>
            <w:tcW w:w="8075" w:type="dxa"/>
            <w:gridSpan w:val="3"/>
            <w:noWrap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>
        <w:trPr>
          <w:trHeight w:val="303"/>
        </w:trPr>
        <w:tc>
          <w:tcPr>
            <w:tcW w:w="829" w:type="dxa"/>
            <w:noWrap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I. </w:t>
            </w:r>
          </w:p>
        </w:tc>
        <w:tc>
          <w:tcPr>
            <w:tcW w:w="7246" w:type="dxa"/>
            <w:gridSpan w:val="2"/>
            <w:hideMark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Redovno održavanje nerazvrstanih cesta</w:t>
            </w:r>
          </w:p>
        </w:tc>
        <w:tc>
          <w:tcPr>
            <w:tcW w:w="1701" w:type="dxa"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>
        <w:trPr>
          <w:trHeight w:val="303"/>
        </w:trPr>
        <w:tc>
          <w:tcPr>
            <w:tcW w:w="829" w:type="dxa"/>
            <w:noWrap/>
            <w:hideMark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403" w:type="dxa"/>
            <w:noWrap/>
            <w:hideMark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Materijal za redovno održavanje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28.500,00</w:t>
            </w:r>
          </w:p>
        </w:tc>
      </w:tr>
      <w:tr>
        <w:trPr>
          <w:trHeight w:val="303"/>
        </w:trPr>
        <w:tc>
          <w:tcPr>
            <w:tcW w:w="829" w:type="dxa"/>
            <w:noWrap/>
            <w:hideMark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403" w:type="dxa"/>
            <w:noWrap/>
            <w:hideMark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Usluga redovnog održavanja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40.000,00</w:t>
            </w:r>
          </w:p>
        </w:tc>
      </w:tr>
      <w:tr>
        <w:trPr>
          <w:trHeight w:val="303"/>
        </w:trPr>
        <w:tc>
          <w:tcPr>
            <w:tcW w:w="829" w:type="dxa"/>
            <w:noWrap/>
            <w:hideMark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5403" w:type="dxa"/>
            <w:noWrap/>
            <w:hideMark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Zimska služba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35.000,00</w:t>
            </w:r>
          </w:p>
        </w:tc>
      </w:tr>
      <w:tr>
        <w:trPr>
          <w:trHeight w:val="303"/>
        </w:trPr>
        <w:tc>
          <w:tcPr>
            <w:tcW w:w="829" w:type="dxa"/>
            <w:noWrap/>
            <w:hideMark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5403" w:type="dxa"/>
            <w:noWrap/>
            <w:hideMark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Prometna signalizacija (vertikalna i horizont.)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23.500,00</w:t>
            </w:r>
          </w:p>
        </w:tc>
      </w:tr>
      <w:tr>
        <w:trPr>
          <w:trHeight w:val="303"/>
        </w:trPr>
        <w:tc>
          <w:tcPr>
            <w:tcW w:w="6232" w:type="dxa"/>
            <w:gridSpan w:val="2"/>
            <w:noWrap/>
            <w:hideMark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135.000,00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127.000,00</w:t>
            </w:r>
          </w:p>
        </w:tc>
      </w:tr>
      <w:tr>
        <w:trPr>
          <w:trHeight w:val="303"/>
        </w:trPr>
        <w:tc>
          <w:tcPr>
            <w:tcW w:w="6232" w:type="dxa"/>
            <w:gridSpan w:val="2"/>
            <w:noWrap/>
            <w:hideMark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135.000,00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127.000,00</w:t>
            </w:r>
          </w:p>
        </w:tc>
      </w:tr>
      <w:tr>
        <w:trPr>
          <w:trHeight w:val="303"/>
        </w:trPr>
        <w:tc>
          <w:tcPr>
            <w:tcW w:w="6232" w:type="dxa"/>
            <w:gridSpan w:val="2"/>
            <w:noWrap/>
            <w:hideMark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Vodni doprinos (za uslugu)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400,00</w:t>
            </w:r>
          </w:p>
        </w:tc>
      </w:tr>
      <w:tr>
        <w:trPr>
          <w:trHeight w:val="303"/>
        </w:trPr>
        <w:tc>
          <w:tcPr>
            <w:tcW w:w="6232" w:type="dxa"/>
            <w:gridSpan w:val="2"/>
            <w:noWrap/>
            <w:hideMark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Komunalna naknada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30.000,00</w:t>
            </w:r>
          </w:p>
        </w:tc>
      </w:tr>
      <w:tr>
        <w:trPr>
          <w:trHeight w:val="303"/>
        </w:trPr>
        <w:tc>
          <w:tcPr>
            <w:tcW w:w="6232" w:type="dxa"/>
            <w:gridSpan w:val="2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Komunalni doprinos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3.000,00</w:t>
            </w:r>
          </w:p>
        </w:tc>
      </w:tr>
      <w:tr>
        <w:trPr>
          <w:trHeight w:val="303"/>
        </w:trPr>
        <w:tc>
          <w:tcPr>
            <w:tcW w:w="6232" w:type="dxa"/>
            <w:gridSpan w:val="2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Pomoći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>
        <w:trPr>
          <w:trHeight w:val="303"/>
        </w:trPr>
        <w:tc>
          <w:tcPr>
            <w:tcW w:w="6232" w:type="dxa"/>
            <w:gridSpan w:val="2"/>
            <w:noWrap/>
            <w:hideMark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Opći prihodi i primici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101.600,00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93.600,00</w:t>
            </w:r>
          </w:p>
        </w:tc>
      </w:tr>
      <w:tr>
        <w:trPr>
          <w:trHeight w:val="303"/>
        </w:trPr>
        <w:tc>
          <w:tcPr>
            <w:tcW w:w="8075" w:type="dxa"/>
            <w:gridSpan w:val="3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>
        <w:trPr>
          <w:trHeight w:val="303"/>
        </w:trPr>
        <w:tc>
          <w:tcPr>
            <w:tcW w:w="8075" w:type="dxa"/>
            <w:gridSpan w:val="3"/>
            <w:noWrap/>
          </w:tcPr>
          <w:p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Arial" w:hAnsi="Arial" w:cs="Arial"/>
                <w:szCs w:val="24"/>
              </w:rPr>
            </w:pPr>
          </w:p>
        </w:tc>
      </w:tr>
      <w:tr>
        <w:trPr>
          <w:trHeight w:val="303"/>
        </w:trPr>
        <w:tc>
          <w:tcPr>
            <w:tcW w:w="829" w:type="dxa"/>
            <w:tcBorders>
              <w:bottom w:val="single" w:sz="4" w:space="0" w:color="auto"/>
            </w:tcBorders>
            <w:noWrap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II. </w:t>
            </w:r>
          </w:p>
        </w:tc>
        <w:tc>
          <w:tcPr>
            <w:tcW w:w="7246" w:type="dxa"/>
            <w:gridSpan w:val="2"/>
            <w:tcBorders>
              <w:bottom w:val="single" w:sz="4" w:space="0" w:color="auto"/>
            </w:tcBorders>
            <w:hideMark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Pojačano održavanje općinskih cesta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Radovi pojačanog održavanja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128.000,00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111.000,00</w:t>
            </w:r>
          </w:p>
        </w:tc>
      </w:tr>
      <w:tr>
        <w:trPr>
          <w:trHeight w:val="303"/>
        </w:trPr>
        <w:tc>
          <w:tcPr>
            <w:tcW w:w="829" w:type="dxa"/>
            <w:tcBorders>
              <w:top w:val="single" w:sz="4" w:space="0" w:color="auto"/>
            </w:tcBorders>
            <w:noWrap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403" w:type="dxa"/>
            <w:tcBorders>
              <w:top w:val="single" w:sz="4" w:space="0" w:color="auto"/>
            </w:tcBorders>
            <w:noWrap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Parking Lovačka kuća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Sokoli - produžetak 350 m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67.000,00</w:t>
            </w: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Kružna Kos - Tomini 320 m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Detičkovec - 100 m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>
        <w:trPr>
          <w:trHeight w:val="28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Strmec - 200 m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>
        <w:trPr>
          <w:trHeight w:val="28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Skrbini</w:t>
            </w:r>
            <w:proofErr w:type="spellEnd"/>
            <w:r>
              <w:rPr>
                <w:rFonts w:ascii="Arial" w:hAnsi="Arial" w:cs="Arial"/>
              </w:rPr>
              <w:t xml:space="preserve"> s odvojkom – NC/HO-9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44.000,00</w:t>
            </w:r>
          </w:p>
        </w:tc>
      </w:tr>
      <w:tr>
        <w:trPr>
          <w:trHeight w:val="303"/>
        </w:trPr>
        <w:tc>
          <w:tcPr>
            <w:tcW w:w="8075" w:type="dxa"/>
            <w:gridSpan w:val="3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Stručni nadzor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6.000,00</w:t>
            </w: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Parking Lovačka kuća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Sokoli - produžetak 350 m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3.500,00</w:t>
            </w: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Kružna Kos - Tomini 320 m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Detičkovec - 100 m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Strmec - 200 m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Skrbini</w:t>
            </w:r>
            <w:proofErr w:type="spellEnd"/>
            <w:r>
              <w:rPr>
                <w:rFonts w:ascii="Arial" w:hAnsi="Arial" w:cs="Arial"/>
              </w:rPr>
              <w:t xml:space="preserve"> s odvojkom – NC/HO-9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2.500,00</w:t>
            </w:r>
          </w:p>
        </w:tc>
      </w:tr>
      <w:tr>
        <w:trPr>
          <w:trHeight w:val="303"/>
        </w:trPr>
        <w:tc>
          <w:tcPr>
            <w:tcW w:w="8075" w:type="dxa"/>
            <w:gridSpan w:val="3"/>
            <w:noWrap/>
          </w:tcPr>
          <w:p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</w:rPr>
            </w:pP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Tehničko rješenje i troškovnici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3.000,00</w:t>
            </w:r>
          </w:p>
        </w:tc>
      </w:tr>
      <w:tr>
        <w:trPr>
          <w:trHeight w:val="303"/>
        </w:trPr>
        <w:tc>
          <w:tcPr>
            <w:tcW w:w="8075" w:type="dxa"/>
            <w:gridSpan w:val="3"/>
            <w:noWrap/>
          </w:tcPr>
          <w:p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</w:rPr>
            </w:pPr>
          </w:p>
        </w:tc>
      </w:tr>
      <w:tr>
        <w:trPr>
          <w:trHeight w:val="303"/>
        </w:trPr>
        <w:tc>
          <w:tcPr>
            <w:tcW w:w="8075" w:type="dxa"/>
            <w:gridSpan w:val="3"/>
            <w:noWrap/>
          </w:tcPr>
          <w:p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</w:rPr>
            </w:pP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Geodetske usluge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10.000,00</w:t>
            </w:r>
          </w:p>
        </w:tc>
      </w:tr>
      <w:tr>
        <w:trPr>
          <w:trHeight w:val="303"/>
        </w:trPr>
        <w:tc>
          <w:tcPr>
            <w:tcW w:w="829" w:type="dxa"/>
            <w:noWrap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03" w:type="dxa"/>
            <w:noWrap/>
          </w:tcPr>
          <w:p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Ostale dionice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</w:tr>
      <w:tr>
        <w:trPr>
          <w:trHeight w:val="303"/>
        </w:trPr>
        <w:tc>
          <w:tcPr>
            <w:tcW w:w="6232" w:type="dxa"/>
            <w:gridSpan w:val="2"/>
            <w:noWrap/>
            <w:hideMark/>
          </w:tcPr>
          <w:p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130.000,00</w:t>
            </w:r>
          </w:p>
        </w:tc>
        <w:bookmarkStart w:id="1" w:name="_GoBack"/>
        <w:bookmarkEnd w:id="1"/>
      </w:tr>
      <w:tr>
        <w:trPr>
          <w:trHeight w:val="303"/>
        </w:trPr>
        <w:tc>
          <w:tcPr>
            <w:tcW w:w="6232" w:type="dxa"/>
            <w:gridSpan w:val="2"/>
            <w:noWrap/>
            <w:hideMark/>
          </w:tcPr>
          <w:p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Izvori: 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148.000,00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130.000,00</w:t>
            </w:r>
          </w:p>
        </w:tc>
      </w:tr>
      <w:tr>
        <w:trPr>
          <w:trHeight w:val="303"/>
        </w:trPr>
        <w:tc>
          <w:tcPr>
            <w:tcW w:w="6232" w:type="dxa"/>
            <w:gridSpan w:val="2"/>
            <w:noWrap/>
            <w:hideMark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 prihodi i primici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19.000,00</w:t>
            </w:r>
          </w:p>
        </w:tc>
      </w:tr>
      <w:tr>
        <w:trPr>
          <w:trHeight w:val="303"/>
        </w:trPr>
        <w:tc>
          <w:tcPr>
            <w:tcW w:w="6232" w:type="dxa"/>
            <w:gridSpan w:val="2"/>
            <w:noWrap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Pomoći: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100.000,00</w:t>
            </w:r>
          </w:p>
        </w:tc>
        <w:tc>
          <w:tcPr>
            <w:tcW w:w="1701" w:type="dxa"/>
          </w:tcPr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111.000,00</w:t>
            </w:r>
          </w:p>
        </w:tc>
      </w:tr>
    </w:tbl>
    <w:p/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483"/>
        <w:gridCol w:w="5749"/>
        <w:gridCol w:w="1843"/>
        <w:gridCol w:w="1719"/>
      </w:tblGrid>
      <w:tr>
        <w:trPr>
          <w:trHeight w:val="261"/>
        </w:trPr>
        <w:tc>
          <w:tcPr>
            <w:tcW w:w="483" w:type="dxa"/>
            <w:noWrap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III. </w:t>
            </w:r>
          </w:p>
        </w:tc>
        <w:tc>
          <w:tcPr>
            <w:tcW w:w="7592" w:type="dxa"/>
            <w:gridSpan w:val="2"/>
            <w:hideMark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Poljski i šumski putevi</w:t>
            </w:r>
          </w:p>
        </w:tc>
        <w:tc>
          <w:tcPr>
            <w:tcW w:w="1719" w:type="dxa"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>
        <w:trPr>
          <w:trHeight w:val="261"/>
        </w:trPr>
        <w:tc>
          <w:tcPr>
            <w:tcW w:w="483" w:type="dxa"/>
            <w:noWrap/>
            <w:hideMark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1. </w:t>
            </w:r>
          </w:p>
        </w:tc>
        <w:tc>
          <w:tcPr>
            <w:tcW w:w="5749" w:type="dxa"/>
            <w:hideMark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Materijal za redovno održavanje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10.000,00</w:t>
            </w:r>
          </w:p>
        </w:tc>
        <w:tc>
          <w:tcPr>
            <w:tcW w:w="1719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10.000,00</w:t>
            </w:r>
          </w:p>
        </w:tc>
      </w:tr>
      <w:tr>
        <w:trPr>
          <w:trHeight w:val="261"/>
        </w:trPr>
        <w:tc>
          <w:tcPr>
            <w:tcW w:w="483" w:type="dxa"/>
            <w:noWrap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2. </w:t>
            </w:r>
          </w:p>
        </w:tc>
        <w:tc>
          <w:tcPr>
            <w:tcW w:w="5749" w:type="dxa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Usluga redovnog održavanja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30.000,00</w:t>
            </w:r>
          </w:p>
        </w:tc>
        <w:tc>
          <w:tcPr>
            <w:tcW w:w="1719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30.000,00</w:t>
            </w:r>
          </w:p>
        </w:tc>
      </w:tr>
      <w:tr>
        <w:trPr>
          <w:trHeight w:val="261"/>
        </w:trPr>
        <w:tc>
          <w:tcPr>
            <w:tcW w:w="6232" w:type="dxa"/>
            <w:gridSpan w:val="2"/>
            <w:noWrap/>
            <w:hideMark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40.000,00</w:t>
            </w:r>
          </w:p>
        </w:tc>
        <w:tc>
          <w:tcPr>
            <w:tcW w:w="1719" w:type="dxa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40.000,00</w:t>
            </w:r>
          </w:p>
        </w:tc>
      </w:tr>
      <w:tr>
        <w:trPr>
          <w:trHeight w:val="261"/>
        </w:trPr>
        <w:tc>
          <w:tcPr>
            <w:tcW w:w="6232" w:type="dxa"/>
            <w:gridSpan w:val="2"/>
            <w:noWrap/>
            <w:hideMark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40.000,00</w:t>
            </w:r>
          </w:p>
        </w:tc>
        <w:tc>
          <w:tcPr>
            <w:tcW w:w="1719" w:type="dxa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40.000,00</w:t>
            </w:r>
          </w:p>
        </w:tc>
      </w:tr>
      <w:tr>
        <w:trPr>
          <w:trHeight w:val="261"/>
        </w:trPr>
        <w:tc>
          <w:tcPr>
            <w:tcW w:w="6232" w:type="dxa"/>
            <w:gridSpan w:val="2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Šumski doprinos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  <w:tc>
          <w:tcPr>
            <w:tcW w:w="1719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</w:tr>
      <w:tr>
        <w:trPr>
          <w:trHeight w:val="261"/>
        </w:trPr>
        <w:tc>
          <w:tcPr>
            <w:tcW w:w="6232" w:type="dxa"/>
            <w:gridSpan w:val="2"/>
            <w:noWrap/>
            <w:hideMark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843" w:type="dxa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35.000,00</w:t>
            </w:r>
          </w:p>
        </w:tc>
        <w:tc>
          <w:tcPr>
            <w:tcW w:w="1719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35.000,00</w:t>
            </w:r>
          </w:p>
        </w:tc>
      </w:tr>
      <w:tr>
        <w:trPr>
          <w:trHeight w:val="261"/>
        </w:trPr>
        <w:tc>
          <w:tcPr>
            <w:tcW w:w="8075" w:type="dxa"/>
            <w:gridSpan w:val="3"/>
            <w:noWrap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719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/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17"/>
        <w:gridCol w:w="5343"/>
        <w:gridCol w:w="1843"/>
        <w:gridCol w:w="1763"/>
      </w:tblGrid>
      <w:tr>
        <w:trPr>
          <w:trHeight w:val="294"/>
        </w:trPr>
        <w:tc>
          <w:tcPr>
            <w:tcW w:w="772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IV.</w:t>
            </w:r>
          </w:p>
        </w:tc>
        <w:tc>
          <w:tcPr>
            <w:tcW w:w="7303" w:type="dxa"/>
            <w:gridSpan w:val="3"/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Javna rasvjeta </w:t>
            </w:r>
          </w:p>
        </w:tc>
        <w:tc>
          <w:tcPr>
            <w:tcW w:w="1763" w:type="dxa"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>
        <w:trPr>
          <w:trHeight w:val="294"/>
        </w:trPr>
        <w:tc>
          <w:tcPr>
            <w:tcW w:w="77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Električna energija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22.000,00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22.000,00</w:t>
            </w:r>
          </w:p>
        </w:tc>
      </w:tr>
      <w:tr>
        <w:trPr>
          <w:trHeight w:val="294"/>
        </w:trPr>
        <w:tc>
          <w:tcPr>
            <w:tcW w:w="77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Usluga redovnog održavanja i materijal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20.000,00</w:t>
            </w:r>
          </w:p>
        </w:tc>
      </w:tr>
      <w:tr>
        <w:trPr>
          <w:trHeight w:val="294"/>
        </w:trPr>
        <w:tc>
          <w:tcPr>
            <w:tcW w:w="77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Usluga za pojačano održavanje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25.000,00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000000" w:fill="FFFFFF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25.000,00</w:t>
            </w:r>
          </w:p>
        </w:tc>
      </w:tr>
      <w:tr>
        <w:trPr>
          <w:trHeight w:val="294"/>
        </w:trPr>
        <w:tc>
          <w:tcPr>
            <w:tcW w:w="77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5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GIS – razmjenski format sustava katastra infrastrukture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000000" w:fill="FFFFFF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10.000,00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77.000,00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77.000,00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lastRenderedPageBreak/>
              <w:t xml:space="preserve">Izvori: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77.000,00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77.000,00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Komunalna naknada, za uslugu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5.000,00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Naknada za zadržavanje nezakonito izgrađenih zgrada u prostoru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72.000,00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72.000,00</w:t>
            </w:r>
          </w:p>
        </w:tc>
      </w:tr>
      <w:tr>
        <w:trPr>
          <w:trHeight w:val="294"/>
        </w:trPr>
        <w:tc>
          <w:tcPr>
            <w:tcW w:w="8075" w:type="dxa"/>
            <w:gridSpan w:val="4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63" w:type="dxa"/>
            <w:shd w:val="clear" w:color="000000" w:fill="FFFFFF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>
        <w:trPr>
          <w:trHeight w:val="294"/>
        </w:trPr>
        <w:tc>
          <w:tcPr>
            <w:tcW w:w="772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V. </w:t>
            </w:r>
          </w:p>
        </w:tc>
        <w:tc>
          <w:tcPr>
            <w:tcW w:w="73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Održavanje javnih zelenih površina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>
        <w:trPr>
          <w:trHeight w:val="294"/>
        </w:trPr>
        <w:tc>
          <w:tcPr>
            <w:tcW w:w="772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1. </w:t>
            </w:r>
          </w:p>
        </w:tc>
        <w:tc>
          <w:tcPr>
            <w:tcW w:w="54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Košnja trave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40.000,00</w:t>
            </w:r>
          </w:p>
        </w:tc>
      </w:tr>
      <w:tr>
        <w:trPr>
          <w:trHeight w:val="294"/>
        </w:trPr>
        <w:tc>
          <w:tcPr>
            <w:tcW w:w="772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</w:t>
            </w:r>
          </w:p>
        </w:tc>
        <w:tc>
          <w:tcPr>
            <w:tcW w:w="54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Održavanje hortikulture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50.000,00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50.000,00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Komunalna naknada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16.000,00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Šumski doprinos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6.000,00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28.000,00</w:t>
            </w:r>
          </w:p>
        </w:tc>
      </w:tr>
      <w:tr>
        <w:trPr>
          <w:trHeight w:val="294"/>
        </w:trPr>
        <w:tc>
          <w:tcPr>
            <w:tcW w:w="8075" w:type="dxa"/>
            <w:gridSpan w:val="4"/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3" w:type="dxa"/>
          </w:tcPr>
          <w:p>
            <w:pPr>
              <w:rPr>
                <w:rFonts w:ascii="Arial" w:hAnsi="Arial" w:cs="Arial"/>
                <w:szCs w:val="24"/>
              </w:rPr>
            </w:pPr>
          </w:p>
        </w:tc>
      </w:tr>
      <w:tr>
        <w:trPr>
          <w:trHeight w:val="294"/>
        </w:trPr>
        <w:tc>
          <w:tcPr>
            <w:tcW w:w="7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VI. </w:t>
            </w:r>
          </w:p>
        </w:tc>
        <w:tc>
          <w:tcPr>
            <w:tcW w:w="7303" w:type="dxa"/>
            <w:gridSpan w:val="3"/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Održavanje građevina, uređaja i predmeta javne namjene</w:t>
            </w:r>
          </w:p>
        </w:tc>
        <w:tc>
          <w:tcPr>
            <w:tcW w:w="1763" w:type="dxa"/>
          </w:tcPr>
          <w:p>
            <w:pPr>
              <w:rPr>
                <w:rFonts w:ascii="Arial" w:hAnsi="Arial" w:cs="Arial"/>
                <w:b/>
                <w:szCs w:val="24"/>
              </w:rPr>
            </w:pPr>
          </w:p>
        </w:tc>
      </w:tr>
      <w:tr>
        <w:trPr>
          <w:trHeight w:val="294"/>
        </w:trPr>
        <w:tc>
          <w:tcPr>
            <w:tcW w:w="7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1. </w:t>
            </w:r>
          </w:p>
        </w:tc>
        <w:tc>
          <w:tcPr>
            <w:tcW w:w="546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Nasipavanje plaža šljunkom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1.500,00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2.500,00</w:t>
            </w:r>
          </w:p>
        </w:tc>
      </w:tr>
      <w:tr>
        <w:trPr>
          <w:trHeight w:val="294"/>
        </w:trPr>
        <w:tc>
          <w:tcPr>
            <w:tcW w:w="7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</w:t>
            </w:r>
          </w:p>
        </w:tc>
        <w:tc>
          <w:tcPr>
            <w:tcW w:w="546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Čišćenje korita rijeke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18.000,00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10.000,00</w:t>
            </w:r>
          </w:p>
        </w:tc>
      </w:tr>
      <w:tr>
        <w:trPr>
          <w:trHeight w:val="294"/>
        </w:trPr>
        <w:tc>
          <w:tcPr>
            <w:tcW w:w="7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3. </w:t>
            </w:r>
          </w:p>
        </w:tc>
        <w:tc>
          <w:tcPr>
            <w:tcW w:w="546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Održavanje opreme na igralištima i dječjim igralištima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15.000,00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14.000,00</w:t>
            </w:r>
          </w:p>
        </w:tc>
      </w:tr>
      <w:tr>
        <w:trPr>
          <w:trHeight w:val="294"/>
        </w:trPr>
        <w:tc>
          <w:tcPr>
            <w:tcW w:w="7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4. </w:t>
            </w:r>
          </w:p>
        </w:tc>
        <w:tc>
          <w:tcPr>
            <w:tcW w:w="546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Održavanje ostale opreme javnih površina (oglasne ploče, koševi za smeće, javni bunari, itd)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10.000,00</w:t>
            </w:r>
          </w:p>
        </w:tc>
      </w:tr>
      <w:tr>
        <w:trPr>
          <w:trHeight w:val="294"/>
        </w:trPr>
        <w:tc>
          <w:tcPr>
            <w:tcW w:w="77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5.</w:t>
            </w:r>
          </w:p>
        </w:tc>
        <w:tc>
          <w:tcPr>
            <w:tcW w:w="546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Kontrola ispravnosti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2.000,00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46.500,00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38.500,00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46.500,00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38.500,00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Komunalna naknada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0,00</w:t>
            </w:r>
          </w:p>
        </w:tc>
      </w:tr>
      <w:tr>
        <w:trPr>
          <w:trHeight w:val="294"/>
        </w:trPr>
        <w:tc>
          <w:tcPr>
            <w:tcW w:w="6232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46.500,00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38.500,00</w:t>
            </w:r>
          </w:p>
        </w:tc>
      </w:tr>
      <w:tr>
        <w:trPr>
          <w:trHeight w:val="294"/>
        </w:trPr>
        <w:tc>
          <w:tcPr>
            <w:tcW w:w="889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</w:p>
        </w:tc>
      </w:tr>
      <w:tr>
        <w:trPr>
          <w:trHeight w:val="294"/>
        </w:trPr>
        <w:tc>
          <w:tcPr>
            <w:tcW w:w="88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VII. </w:t>
            </w:r>
          </w:p>
        </w:tc>
        <w:tc>
          <w:tcPr>
            <w:tcW w:w="7186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Održavanje čistoće javnih površina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>
        <w:trPr>
          <w:trHeight w:val="294"/>
        </w:trPr>
        <w:tc>
          <w:tcPr>
            <w:tcW w:w="889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1. </w:t>
            </w:r>
          </w:p>
        </w:tc>
        <w:tc>
          <w:tcPr>
            <w:tcW w:w="53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Čišćenje staza i nogostupa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2.000,00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6.000,00</w:t>
            </w:r>
          </w:p>
        </w:tc>
      </w:tr>
      <w:tr>
        <w:trPr>
          <w:trHeight w:val="294"/>
        </w:trPr>
        <w:tc>
          <w:tcPr>
            <w:tcW w:w="889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</w:t>
            </w:r>
          </w:p>
        </w:tc>
        <w:tc>
          <w:tcPr>
            <w:tcW w:w="53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Čišćenje ostalih javnih površina (kante za smeće, oglasne ploče,...)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6.000,00</w:t>
            </w:r>
          </w:p>
        </w:tc>
      </w:tr>
      <w:tr>
        <w:trPr>
          <w:trHeight w:val="294"/>
        </w:trPr>
        <w:tc>
          <w:tcPr>
            <w:tcW w:w="889" w:type="dxa"/>
            <w:gridSpan w:val="2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3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12.000,00</w:t>
            </w:r>
          </w:p>
        </w:tc>
      </w:tr>
      <w:tr>
        <w:trPr>
          <w:trHeight w:val="294"/>
        </w:trPr>
        <w:tc>
          <w:tcPr>
            <w:tcW w:w="889" w:type="dxa"/>
            <w:gridSpan w:val="2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3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ascii="Arial" w:hAnsi="Arial" w:cs="Arial"/>
                <w:b/>
                <w:bCs/>
                <w:szCs w:val="24"/>
              </w:rPr>
              <w:t>4.000,00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12.000,00</w:t>
            </w:r>
          </w:p>
        </w:tc>
      </w:tr>
      <w:tr>
        <w:trPr>
          <w:trHeight w:val="294"/>
        </w:trPr>
        <w:tc>
          <w:tcPr>
            <w:tcW w:w="889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4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</w:pPr>
            <w:r>
              <w:rPr>
                <w:rFonts w:ascii="Arial" w:hAnsi="Arial" w:cs="Arial"/>
                <w:bCs/>
                <w:szCs w:val="24"/>
              </w:rPr>
              <w:t>4.000,00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12.000,00</w:t>
            </w:r>
          </w:p>
        </w:tc>
      </w:tr>
      <w:tr>
        <w:trPr>
          <w:trHeight w:val="294"/>
        </w:trPr>
        <w:tc>
          <w:tcPr>
            <w:tcW w:w="8075" w:type="dxa"/>
            <w:gridSpan w:val="4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76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/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565"/>
        <w:gridCol w:w="1837"/>
        <w:gridCol w:w="1788"/>
      </w:tblGrid>
      <w:tr>
        <w:trPr>
          <w:trHeight w:val="306"/>
        </w:trPr>
        <w:tc>
          <w:tcPr>
            <w:tcW w:w="648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VIII. </w:t>
            </w:r>
          </w:p>
        </w:tc>
        <w:tc>
          <w:tcPr>
            <w:tcW w:w="7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Toplana 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>
        <w:trPr>
          <w:trHeight w:val="306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5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Usluge tekućeg održavanja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50.000,00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50.000,00</w:t>
            </w:r>
          </w:p>
        </w:tc>
      </w:tr>
      <w:tr>
        <w:trPr>
          <w:trHeight w:val="306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2. </w:t>
            </w:r>
          </w:p>
        </w:tc>
        <w:tc>
          <w:tcPr>
            <w:tcW w:w="55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Materijal i energija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6.000,00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6.000,00</w:t>
            </w:r>
          </w:p>
        </w:tc>
      </w:tr>
      <w:tr>
        <w:trPr>
          <w:trHeight w:val="306"/>
        </w:trPr>
        <w:tc>
          <w:tcPr>
            <w:tcW w:w="621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56.000,00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56.000,00</w:t>
            </w:r>
          </w:p>
        </w:tc>
      </w:tr>
      <w:tr>
        <w:trPr>
          <w:trHeight w:val="306"/>
        </w:trPr>
        <w:tc>
          <w:tcPr>
            <w:tcW w:w="621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right"/>
            </w:pPr>
            <w:r>
              <w:rPr>
                <w:rFonts w:ascii="Arial" w:hAnsi="Arial" w:cs="Arial"/>
                <w:b/>
                <w:bCs/>
                <w:szCs w:val="24"/>
              </w:rPr>
              <w:t>56.000,00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56.000,00</w:t>
            </w:r>
          </w:p>
        </w:tc>
      </w:tr>
      <w:tr>
        <w:trPr>
          <w:trHeight w:val="306"/>
        </w:trPr>
        <w:tc>
          <w:tcPr>
            <w:tcW w:w="621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right"/>
            </w:pPr>
            <w:r>
              <w:rPr>
                <w:rFonts w:ascii="Arial" w:hAnsi="Arial" w:cs="Arial"/>
                <w:bCs/>
                <w:szCs w:val="24"/>
              </w:rPr>
              <w:t>56.000,00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56.000,00</w:t>
            </w:r>
          </w:p>
        </w:tc>
      </w:tr>
      <w:tr>
        <w:trPr>
          <w:trHeight w:val="306"/>
        </w:trPr>
        <w:tc>
          <w:tcPr>
            <w:tcW w:w="805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88" w:type="dxa"/>
            <w:tcBorders>
              <w:right w:val="single" w:sz="4" w:space="0" w:color="auto"/>
            </w:tcBorders>
          </w:tcPr>
          <w:p>
            <w:pPr>
              <w:rPr>
                <w:rFonts w:ascii="Arial" w:hAnsi="Arial" w:cs="Arial"/>
                <w:szCs w:val="24"/>
              </w:rPr>
            </w:pPr>
          </w:p>
        </w:tc>
      </w:tr>
      <w:tr>
        <w:trPr>
          <w:trHeight w:val="306"/>
        </w:trPr>
        <w:tc>
          <w:tcPr>
            <w:tcW w:w="64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IX. </w:t>
            </w:r>
          </w:p>
        </w:tc>
        <w:tc>
          <w:tcPr>
            <w:tcW w:w="7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Mrtvačnica 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>
        <w:trPr>
          <w:trHeight w:val="306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55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Usluge tekućeg održavanja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2.000,00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2.000,00</w:t>
            </w:r>
          </w:p>
        </w:tc>
      </w:tr>
      <w:tr>
        <w:trPr>
          <w:trHeight w:val="306"/>
        </w:trPr>
        <w:tc>
          <w:tcPr>
            <w:tcW w:w="64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55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Materijal i energija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2.000,00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2.000,00</w:t>
            </w:r>
          </w:p>
        </w:tc>
      </w:tr>
      <w:tr>
        <w:trPr>
          <w:trHeight w:val="306"/>
        </w:trPr>
        <w:tc>
          <w:tcPr>
            <w:tcW w:w="621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Ukupno: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4.000,00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4.000,00</w:t>
            </w:r>
          </w:p>
        </w:tc>
      </w:tr>
      <w:tr>
        <w:trPr>
          <w:trHeight w:val="306"/>
        </w:trPr>
        <w:tc>
          <w:tcPr>
            <w:tcW w:w="621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Izvori: 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right"/>
            </w:pPr>
            <w:r>
              <w:rPr>
                <w:rFonts w:ascii="Arial" w:hAnsi="Arial" w:cs="Arial"/>
                <w:b/>
                <w:bCs/>
                <w:szCs w:val="24"/>
              </w:rPr>
              <w:t>4.000,00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4.000,00</w:t>
            </w:r>
          </w:p>
        </w:tc>
      </w:tr>
      <w:tr>
        <w:trPr>
          <w:trHeight w:val="306"/>
        </w:trPr>
        <w:tc>
          <w:tcPr>
            <w:tcW w:w="621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jc w:val="right"/>
            </w:pPr>
            <w:r>
              <w:rPr>
                <w:rFonts w:ascii="Arial" w:hAnsi="Arial" w:cs="Arial"/>
                <w:bCs/>
                <w:szCs w:val="24"/>
              </w:rPr>
              <w:t>4.000,00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4.000,00</w:t>
            </w:r>
          </w:p>
        </w:tc>
      </w:tr>
      <w:tr>
        <w:trPr>
          <w:trHeight w:val="306"/>
        </w:trPr>
        <w:tc>
          <w:tcPr>
            <w:tcW w:w="8050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788" w:type="dxa"/>
            <w:tcBorders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Cs w:val="24"/>
              </w:rPr>
            </w:pPr>
          </w:p>
        </w:tc>
      </w:tr>
      <w:tr>
        <w:trPr>
          <w:trHeight w:val="387"/>
        </w:trPr>
        <w:tc>
          <w:tcPr>
            <w:tcW w:w="6213" w:type="dxa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Sveukupno: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560.500,00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534.500,00</w:t>
            </w:r>
          </w:p>
        </w:tc>
      </w:tr>
    </w:tbl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ind w:firstLine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U skladu sa sadržajem Programa prikazanim pod </w:t>
      </w:r>
      <w:r>
        <w:rPr>
          <w:rFonts w:ascii="Arial" w:hAnsi="Arial" w:cs="Arial"/>
          <w:szCs w:val="24"/>
        </w:rPr>
        <w:t>III.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Iskaz financijskih sredstava potrebnih za ostvarivanje Programa s naznakom izvora financiranja, </w:t>
      </w:r>
      <w:r>
        <w:rPr>
          <w:rFonts w:ascii="Arial" w:hAnsi="Arial" w:cs="Arial"/>
          <w:bCs/>
          <w:szCs w:val="24"/>
        </w:rPr>
        <w:t xml:space="preserve">troškovi Programa raspoređuju se na slijedeće izvore financiranja: </w:t>
      </w:r>
    </w:p>
    <w:p>
      <w:pPr>
        <w:pStyle w:val="BodyText"/>
        <w:rPr>
          <w:rFonts w:ascii="Arial" w:hAnsi="Arial" w:cs="Arial"/>
          <w:bCs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843"/>
        <w:gridCol w:w="1843"/>
      </w:tblGrid>
      <w:tr>
        <w:trPr>
          <w:trHeight w:val="308"/>
        </w:trPr>
        <w:tc>
          <w:tcPr>
            <w:tcW w:w="6232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Vodni doprinos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400,00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400,00</w:t>
            </w:r>
          </w:p>
        </w:tc>
      </w:tr>
      <w:tr>
        <w:trPr>
          <w:trHeight w:val="308"/>
        </w:trPr>
        <w:tc>
          <w:tcPr>
            <w:tcW w:w="6232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Komunalni doprinos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3.000,00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3.000,00</w:t>
            </w:r>
          </w:p>
        </w:tc>
      </w:tr>
      <w:tr>
        <w:trPr>
          <w:trHeight w:val="308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Komunalna naknada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51.000,00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51.000,00</w:t>
            </w:r>
          </w:p>
        </w:tc>
      </w:tr>
      <w:tr>
        <w:trPr>
          <w:trHeight w:val="308"/>
        </w:trPr>
        <w:tc>
          <w:tcPr>
            <w:tcW w:w="6232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Šumski doprinos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11.000,00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11.000,00</w:t>
            </w:r>
          </w:p>
        </w:tc>
      </w:tr>
      <w:tr>
        <w:trPr>
          <w:trHeight w:val="308"/>
        </w:trPr>
        <w:tc>
          <w:tcPr>
            <w:tcW w:w="6232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Pomoći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100.000,00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111.000,00</w:t>
            </w:r>
          </w:p>
        </w:tc>
      </w:tr>
      <w:tr>
        <w:trPr>
          <w:trHeight w:val="308"/>
        </w:trPr>
        <w:tc>
          <w:tcPr>
            <w:tcW w:w="6232" w:type="dxa"/>
            <w:shd w:val="clear" w:color="auto" w:fill="auto"/>
            <w:noWrap/>
            <w:vAlign w:val="center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Opći prihodi i primici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395.100,00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358.100,00</w:t>
            </w:r>
          </w:p>
        </w:tc>
      </w:tr>
      <w:tr>
        <w:trPr>
          <w:trHeight w:val="308"/>
        </w:trPr>
        <w:tc>
          <w:tcPr>
            <w:tcW w:w="6232" w:type="dxa"/>
            <w:shd w:val="clear" w:color="auto" w:fill="auto"/>
            <w:noWrap/>
            <w:vAlign w:val="center"/>
            <w:hideMark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UKUPNO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560.500,00</w:t>
            </w:r>
          </w:p>
        </w:tc>
        <w:tc>
          <w:tcPr>
            <w:tcW w:w="1843" w:type="dxa"/>
          </w:tcPr>
          <w:p>
            <w:pPr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534.500,00</w:t>
            </w:r>
          </w:p>
        </w:tc>
      </w:tr>
    </w:tbl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III. ZAVRŠNE ODREDBE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2"/>
        <w:ind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Ove I. izmjene i dopune Programa stupaju na snagu prvog dana od dana objave u Glasniku Zagrebačke županije. </w:t>
      </w:r>
    </w:p>
    <w:p>
      <w:pPr>
        <w:pStyle w:val="Paragraf"/>
        <w:spacing w:before="0"/>
        <w:ind w:firstLine="0"/>
        <w:rPr>
          <w:rFonts w:ascii="Arial" w:hAnsi="Arial" w:cs="Arial"/>
          <w:bCs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Pokupskom, , 2026. godine 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Stjepan Sučec</w:t>
      </w:r>
    </w:p>
    <w:sectPr>
      <w:footerReference w:type="even" r:id="rId11"/>
      <w:head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22E0"/>
    <w:multiLevelType w:val="hybridMultilevel"/>
    <w:tmpl w:val="438CC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8B0"/>
    <w:multiLevelType w:val="hybridMultilevel"/>
    <w:tmpl w:val="F26C9B8E"/>
    <w:lvl w:ilvl="0" w:tplc="F91E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5B13"/>
    <w:multiLevelType w:val="hybridMultilevel"/>
    <w:tmpl w:val="A5588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93F"/>
    <w:multiLevelType w:val="hybridMultilevel"/>
    <w:tmpl w:val="3C3E8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15F9"/>
    <w:multiLevelType w:val="hybridMultilevel"/>
    <w:tmpl w:val="EFBED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42992"/>
    <w:multiLevelType w:val="hybridMultilevel"/>
    <w:tmpl w:val="FAF679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84DE8"/>
    <w:multiLevelType w:val="hybridMultilevel"/>
    <w:tmpl w:val="48A0B040"/>
    <w:lvl w:ilvl="0" w:tplc="09B602E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9449C"/>
    <w:multiLevelType w:val="hybridMultilevel"/>
    <w:tmpl w:val="7B08814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D320A"/>
    <w:multiLevelType w:val="hybridMultilevel"/>
    <w:tmpl w:val="C88E9922"/>
    <w:lvl w:ilvl="0" w:tplc="F91E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E06DB"/>
    <w:multiLevelType w:val="hybridMultilevel"/>
    <w:tmpl w:val="BB704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50576"/>
    <w:multiLevelType w:val="hybridMultilevel"/>
    <w:tmpl w:val="15DCD9DA"/>
    <w:lvl w:ilvl="0" w:tplc="EFECD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53243"/>
    <w:multiLevelType w:val="hybridMultilevel"/>
    <w:tmpl w:val="90907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82571"/>
    <w:multiLevelType w:val="hybridMultilevel"/>
    <w:tmpl w:val="56F67A02"/>
    <w:lvl w:ilvl="0" w:tplc="4BCE9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27D6E"/>
    <w:multiLevelType w:val="hybridMultilevel"/>
    <w:tmpl w:val="952C5350"/>
    <w:lvl w:ilvl="0" w:tplc="056A2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71039"/>
    <w:multiLevelType w:val="hybridMultilevel"/>
    <w:tmpl w:val="6736DD6C"/>
    <w:lvl w:ilvl="0" w:tplc="4BCE9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5336A"/>
    <w:multiLevelType w:val="hybridMultilevel"/>
    <w:tmpl w:val="51E2B1AE"/>
    <w:lvl w:ilvl="0" w:tplc="4BCE9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E7A63"/>
    <w:multiLevelType w:val="hybridMultilevel"/>
    <w:tmpl w:val="0C4E929C"/>
    <w:lvl w:ilvl="0" w:tplc="4BCE9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30E02"/>
    <w:multiLevelType w:val="hybridMultilevel"/>
    <w:tmpl w:val="D60C2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37559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B9D7DD7"/>
    <w:multiLevelType w:val="hybridMultilevel"/>
    <w:tmpl w:val="1F2C5A9C"/>
    <w:lvl w:ilvl="0" w:tplc="FDC4E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24180"/>
    <w:multiLevelType w:val="hybridMultilevel"/>
    <w:tmpl w:val="F4DAD2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21"/>
  </w:num>
  <w:num w:numId="6">
    <w:abstractNumId w:val="20"/>
  </w:num>
  <w:num w:numId="7">
    <w:abstractNumId w:val="13"/>
  </w:num>
  <w:num w:numId="8">
    <w:abstractNumId w:val="23"/>
  </w:num>
  <w:num w:numId="9">
    <w:abstractNumId w:val="16"/>
  </w:num>
  <w:num w:numId="10">
    <w:abstractNumId w:val="17"/>
  </w:num>
  <w:num w:numId="11">
    <w:abstractNumId w:val="18"/>
  </w:num>
  <w:num w:numId="12">
    <w:abstractNumId w:val="14"/>
  </w:num>
  <w:num w:numId="13">
    <w:abstractNumId w:val="1"/>
  </w:num>
  <w:num w:numId="14">
    <w:abstractNumId w:val="0"/>
  </w:num>
  <w:num w:numId="15">
    <w:abstractNumId w:val="10"/>
  </w:num>
  <w:num w:numId="16">
    <w:abstractNumId w:val="15"/>
  </w:num>
  <w:num w:numId="17">
    <w:abstractNumId w:val="12"/>
  </w:num>
  <w:num w:numId="18">
    <w:abstractNumId w:val="11"/>
  </w:num>
  <w:num w:numId="19">
    <w:abstractNumId w:val="5"/>
  </w:num>
  <w:num w:numId="20">
    <w:abstractNumId w:val="2"/>
  </w:num>
  <w:num w:numId="21">
    <w:abstractNumId w:val="7"/>
  </w:num>
  <w:num w:numId="22">
    <w:abstractNumId w:val="8"/>
  </w:num>
  <w:num w:numId="23">
    <w:abstractNumId w:val="4"/>
  </w:num>
  <w:num w:numId="24">
    <w:abstractNumId w:val="6"/>
  </w:num>
  <w:num w:numId="25">
    <w:abstractNumId w:val="2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FB3175F-8CA6-4109-B184-FE6EE189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character" w:customStyle="1" w:styleId="BodyText2Char">
    <w:name w:val="Body Text 2 Char"/>
    <w:basedOn w:val="DefaultParagraphFont"/>
    <w:link w:val="BodyText2"/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21DBD-DF49-4BDB-A5E9-403086A0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683</Words>
  <Characters>4704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28</cp:revision>
  <cp:lastPrinted>2025-12-03T12:41:00Z</cp:lastPrinted>
  <dcterms:created xsi:type="dcterms:W3CDTF">2024-10-28T11:41:00Z</dcterms:created>
  <dcterms:modified xsi:type="dcterms:W3CDTF">2026-05-28T10:18:00Z</dcterms:modified>
</cp:coreProperties>
</file>