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8" o:title=""/>
          </v:shape>
          <o:OLEObject Type="Embed" ProgID="PhotoFinish" ShapeID="_x0000_i1025" DrawAspect="Content" ObjectID="_1777112230" r:id="rId9"/>
        </w:object>
      </w:r>
      <w:r>
        <w:tab/>
      </w:r>
      <w:r>
        <w:tab/>
      </w:r>
      <w:r>
        <w:tab/>
      </w:r>
      <w:r>
        <w:tab/>
      </w:r>
      <w:r>
        <w:tab/>
      </w:r>
    </w:p>
    <w:p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lang w:val="pl-PL"/>
        </w:rPr>
      </w:pPr>
      <w:r>
        <w:rPr>
          <w:b/>
          <w:lang w:val="pl-PL"/>
        </w:rPr>
        <w:t>REPUBLIKA HRVATSKA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tabs>
          <w:tab w:val="left" w:pos="5898"/>
        </w:tabs>
        <w:rPr>
          <w:b/>
          <w:lang w:val="pl-PL"/>
        </w:rPr>
      </w:pPr>
      <w:r>
        <w:rPr>
          <w:b/>
          <w:lang w:val="pl-PL"/>
        </w:rPr>
        <w:t>ZAGREBAČKA ŽUPANIJA</w:t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rPr>
          <w:b/>
          <w:lang w:val="pl-PL"/>
        </w:rPr>
      </w:pPr>
      <w:r>
        <w:rPr>
          <w:b/>
          <w:lang w:val="pl-PL"/>
        </w:rPr>
        <w:t>OPĆINA POKUPSKO</w:t>
      </w:r>
    </w:p>
    <w:p>
      <w:pPr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</w:t>
      </w:r>
      <w:r>
        <w:rPr>
          <w:b/>
          <w:sz w:val="26"/>
          <w:szCs w:val="26"/>
          <w:lang w:val="pl-PL"/>
        </w:rPr>
        <w:t>Općinsko vijeće</w:t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color w:val="FF0000"/>
          <w:sz w:val="26"/>
          <w:szCs w:val="26"/>
          <w:lang w:val="pl-PL"/>
        </w:rPr>
        <w:tab/>
      </w:r>
    </w:p>
    <w:p>
      <w:pPr>
        <w:rPr>
          <w:lang w:val="pl-PL"/>
        </w:rPr>
      </w:pPr>
    </w:p>
    <w:p>
      <w:pPr>
        <w:pStyle w:val="Heading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Temeljem članka 1. Zakona o kulturnim vijećima i financiranju javnih potreba u kulturi  (Narodne novine,  br. 83/22) i članka 33. Statuta Općine Pokupsko (Glasnik Zagrebačke županije, br. 13/21) Općinsko vijeće Općine Pokupsko na svojoj __ sjednici održanoj dana ___. donosi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b/>
          <w:szCs w:val="24"/>
        </w:rPr>
      </w:pPr>
    </w:p>
    <w:p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I. IZMJENE I DOPUNE PROGRAMA JAVNIH POTREBA U KULTURI </w:t>
      </w:r>
    </w:p>
    <w:p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OPĆINE POKUPSKO ZA 2024. GODINU</w:t>
      </w:r>
    </w:p>
    <w:p>
      <w:pPr>
        <w:jc w:val="center"/>
        <w:rPr>
          <w:rFonts w:ascii="Arial" w:hAnsi="Arial" w:cs="Arial"/>
          <w:szCs w:val="24"/>
        </w:rPr>
      </w:pPr>
    </w:p>
    <w:p>
      <w:pPr>
        <w:jc w:val="center"/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>
      <w:pPr>
        <w:pStyle w:val="BodyText2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Programu javnih potreba u</w:t>
      </w:r>
      <w:r>
        <w:rPr>
          <w:rFonts w:ascii="Arial" w:hAnsi="Arial" w:cs="Arial"/>
          <w:szCs w:val="24"/>
        </w:rPr>
        <w:t xml:space="preserve"> kulturi Općine Pokupsko za 2024</w:t>
      </w:r>
      <w:r>
        <w:rPr>
          <w:rFonts w:ascii="Arial" w:hAnsi="Arial" w:cs="Arial"/>
          <w:szCs w:val="24"/>
        </w:rPr>
        <w:t xml:space="preserve">. godinu (Glasnik Zagrebačke županije, br. </w:t>
      </w:r>
      <w:r>
        <w:rPr>
          <w:rFonts w:ascii="Arial" w:hAnsi="Arial" w:cs="Arial"/>
          <w:szCs w:val="24"/>
        </w:rPr>
        <w:t>62/23</w:t>
      </w:r>
      <w:r>
        <w:rPr>
          <w:rFonts w:ascii="Arial" w:hAnsi="Arial" w:cs="Arial"/>
          <w:szCs w:val="24"/>
        </w:rPr>
        <w:t xml:space="preserve">), članak 2. stavak 1. mijenja se i glasi: 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>
        <w:rPr>
          <w:rFonts w:ascii="Arial" w:hAnsi="Arial" w:cs="Arial"/>
          <w:szCs w:val="24"/>
        </w:rPr>
        <w:t xml:space="preserve">Javne potrebe u kulturi Općine Pokupsko za 2024. godinu utvrđuju se prema prioritetima financiranja koji su prikazani u slijedećoj tablici: 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677"/>
        <w:gridCol w:w="1798"/>
        <w:gridCol w:w="1712"/>
      </w:tblGrid>
      <w:tr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pStyle w:val="ListParagraph"/>
              <w:ind w:left="108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Djelatnosti u kulturi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2024. (EUR)</w:t>
            </w:r>
          </w:p>
        </w:tc>
        <w:tc>
          <w:tcPr>
            <w:tcW w:w="1712" w:type="dxa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I.izmjene</w:t>
            </w:r>
            <w:proofErr w:type="spellEnd"/>
          </w:p>
        </w:tc>
      </w:tr>
      <w:tr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Djelatnosti ustanova u kulturi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712" w:type="dxa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</w:tr>
      <w:tr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Općinska knjižnica Pokupsko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37.350,00</w:t>
            </w:r>
          </w:p>
        </w:tc>
        <w:tc>
          <w:tcPr>
            <w:tcW w:w="1712" w:type="dxa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37.600,00</w:t>
            </w:r>
          </w:p>
        </w:tc>
      </w:tr>
      <w:tr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II.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Djelatnost udruga u kulturi</w:t>
            </w:r>
          </w:p>
        </w:tc>
        <w:tc>
          <w:tcPr>
            <w:tcW w:w="1798" w:type="dxa"/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7.500,00</w:t>
            </w:r>
          </w:p>
        </w:tc>
        <w:tc>
          <w:tcPr>
            <w:tcW w:w="1712" w:type="dxa"/>
            <w:shd w:val="clear" w:color="000000" w:fill="FFFFFF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9.000,00</w:t>
            </w:r>
          </w:p>
        </w:tc>
      </w:tr>
      <w:tr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Djelatnost udruga u kulturi</w:t>
            </w:r>
          </w:p>
        </w:tc>
        <w:tc>
          <w:tcPr>
            <w:tcW w:w="1798" w:type="dxa"/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7.500,00</w:t>
            </w:r>
          </w:p>
        </w:tc>
        <w:tc>
          <w:tcPr>
            <w:tcW w:w="1712" w:type="dxa"/>
            <w:shd w:val="clear" w:color="000000" w:fill="FFFFFF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7.500,00</w:t>
            </w:r>
          </w:p>
        </w:tc>
      </w:tr>
      <w:tr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Monografija KUD-a</w:t>
            </w:r>
          </w:p>
        </w:tc>
        <w:tc>
          <w:tcPr>
            <w:tcW w:w="1798" w:type="dxa"/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  <w:tc>
          <w:tcPr>
            <w:tcW w:w="1712" w:type="dxa"/>
            <w:shd w:val="clear" w:color="000000" w:fill="FFFFFF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1.500,00</w:t>
            </w:r>
          </w:p>
        </w:tc>
      </w:tr>
      <w:tr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III.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Vjerske zajednice (Župa Pokupsko) – za održavanje spomenika kulture i drugih objekata</w:t>
            </w:r>
          </w:p>
        </w:tc>
        <w:tc>
          <w:tcPr>
            <w:tcW w:w="1798" w:type="dxa"/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2.500,00</w:t>
            </w:r>
          </w:p>
        </w:tc>
        <w:tc>
          <w:tcPr>
            <w:tcW w:w="1712" w:type="dxa"/>
            <w:shd w:val="clear" w:color="000000" w:fill="FFFFFF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2.500,00</w:t>
            </w:r>
          </w:p>
        </w:tc>
      </w:tr>
      <w:tr>
        <w:trPr>
          <w:trHeight w:val="300"/>
        </w:trPr>
        <w:tc>
          <w:tcPr>
            <w:tcW w:w="5685" w:type="dxa"/>
            <w:gridSpan w:val="2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Javne potrebe u kulturi ukupno:</w:t>
            </w:r>
          </w:p>
        </w:tc>
        <w:tc>
          <w:tcPr>
            <w:tcW w:w="1798" w:type="dxa"/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47.350,00</w:t>
            </w:r>
          </w:p>
        </w:tc>
        <w:tc>
          <w:tcPr>
            <w:tcW w:w="1712" w:type="dxa"/>
            <w:shd w:val="clear" w:color="000000" w:fill="FFFFFF"/>
          </w:tcPr>
          <w:p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49.100,00</w:t>
            </w:r>
          </w:p>
        </w:tc>
      </w:tr>
      <w:tr>
        <w:trPr>
          <w:trHeight w:val="300"/>
        </w:trPr>
        <w:tc>
          <w:tcPr>
            <w:tcW w:w="5685" w:type="dxa"/>
            <w:gridSpan w:val="2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Opći prihodi i primici:</w:t>
            </w:r>
          </w:p>
        </w:tc>
        <w:tc>
          <w:tcPr>
            <w:tcW w:w="1798" w:type="dxa"/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47.350,00</w:t>
            </w:r>
          </w:p>
        </w:tc>
        <w:tc>
          <w:tcPr>
            <w:tcW w:w="1712" w:type="dxa"/>
            <w:shd w:val="clear" w:color="000000" w:fill="FFFFFF"/>
          </w:tcPr>
          <w:p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47.600,00</w:t>
            </w:r>
          </w:p>
        </w:tc>
      </w:tr>
      <w:tr>
        <w:trPr>
          <w:trHeight w:val="300"/>
        </w:trPr>
        <w:tc>
          <w:tcPr>
            <w:tcW w:w="5685" w:type="dxa"/>
            <w:gridSpan w:val="2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Pomoći:</w:t>
            </w:r>
          </w:p>
        </w:tc>
        <w:tc>
          <w:tcPr>
            <w:tcW w:w="1798" w:type="dxa"/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47.350,00</w:t>
            </w:r>
          </w:p>
        </w:tc>
        <w:tc>
          <w:tcPr>
            <w:tcW w:w="1712" w:type="dxa"/>
            <w:shd w:val="clear" w:color="000000" w:fill="FFFFFF"/>
          </w:tcPr>
          <w:p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1.500,00</w:t>
            </w:r>
          </w:p>
        </w:tc>
      </w:tr>
    </w:tbl>
    <w:p>
      <w:pPr>
        <w:pStyle w:val="BodyText2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>
      <w:pPr>
        <w:pStyle w:val="BodyText2"/>
        <w:rPr>
          <w:rFonts w:ascii="Arial" w:hAnsi="Arial" w:cs="Arial"/>
          <w:szCs w:val="24"/>
        </w:rPr>
      </w:pPr>
    </w:p>
    <w:p>
      <w:pPr>
        <w:pStyle w:val="BodyText2"/>
        <w:ind w:firstLine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3. stavak 1. mijenja se i glasi:</w:t>
      </w:r>
    </w:p>
    <w:p>
      <w:pPr>
        <w:pStyle w:val="BodyText2"/>
        <w:ind w:firstLine="720"/>
        <w:jc w:val="left"/>
        <w:rPr>
          <w:rFonts w:ascii="Arial" w:hAnsi="Arial" w:cs="Arial"/>
          <w:szCs w:val="24"/>
        </w:rPr>
      </w:pPr>
    </w:p>
    <w:p>
      <w:pPr>
        <w:pStyle w:val="BodyText2"/>
        <w:ind w:firstLine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„Ukupno je za financiranje javnih potreba u kulturi Općine Pokupsko za 2024. godinu potrebno osigurati iznos od 49.100,00 eura.“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3.</w:t>
      </w:r>
    </w:p>
    <w:p>
      <w:pPr>
        <w:pStyle w:val="BodyText"/>
        <w:ind w:left="1080"/>
        <w:jc w:val="center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Ove </w:t>
      </w:r>
      <w:proofErr w:type="spellStart"/>
      <w:r>
        <w:rPr>
          <w:rFonts w:ascii="Arial" w:hAnsi="Arial" w:cs="Arial"/>
          <w:szCs w:val="24"/>
        </w:rPr>
        <w:t>I.izmjene</w:t>
      </w:r>
      <w:proofErr w:type="spellEnd"/>
      <w:r>
        <w:rPr>
          <w:rFonts w:ascii="Arial" w:hAnsi="Arial" w:cs="Arial"/>
          <w:szCs w:val="24"/>
        </w:rPr>
        <w:t xml:space="preserve"> i dopune Programa stupaju na snagu prvog dana od dana objave u Glasniku Zagrebačke županije. </w:t>
      </w:r>
    </w:p>
    <w:p>
      <w:pPr>
        <w:pStyle w:val="BodyText"/>
        <w:rPr>
          <w:rFonts w:ascii="Arial" w:hAnsi="Arial" w:cs="Arial"/>
          <w:b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Pokupskom,. godine 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sectPr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tabs>
        <w:tab w:val="clear" w:pos="4536"/>
        <w:tab w:val="clear" w:pos="9072"/>
        <w:tab w:val="left" w:pos="8277"/>
      </w:tabs>
      <w:rPr>
        <w:b/>
        <w:sz w:val="36"/>
        <w:szCs w:val="36"/>
      </w:rPr>
    </w:pP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647FE"/>
    <w:multiLevelType w:val="hybridMultilevel"/>
    <w:tmpl w:val="6FBC0D82"/>
    <w:lvl w:ilvl="0" w:tplc="934444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4"/>
  </w:num>
  <w:num w:numId="6">
    <w:abstractNumId w:val="13"/>
  </w:num>
  <w:num w:numId="7">
    <w:abstractNumId w:val="8"/>
  </w:num>
  <w:num w:numId="8">
    <w:abstractNumId w:val="1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2"/>
  </w:num>
  <w:num w:numId="13">
    <w:abstractNumId w:val="16"/>
  </w:num>
  <w:num w:numId="14">
    <w:abstractNumId w:val="1"/>
  </w:num>
  <w:num w:numId="15">
    <w:abstractNumId w:val="5"/>
  </w:num>
  <w:num w:numId="16">
    <w:abstractNumId w:val="7"/>
  </w:num>
  <w:num w:numId="17">
    <w:abstractNumId w:val="2"/>
  </w:num>
  <w:num w:numId="18">
    <w:abstractNumId w:val="3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A84E218-D4E2-48D4-B974-027518E9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C45A-7621-4B1D-A70F-E9E8A74E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22</cp:revision>
  <cp:lastPrinted>2022-12-19T12:36:00Z</cp:lastPrinted>
  <dcterms:created xsi:type="dcterms:W3CDTF">2019-10-30T12:25:00Z</dcterms:created>
  <dcterms:modified xsi:type="dcterms:W3CDTF">2024-05-13T11:31:00Z</dcterms:modified>
</cp:coreProperties>
</file>