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>
            <v:imagedata r:id="rId8" o:title=""/>
          </v:shape>
          <o:OLEObject Type="Embed" ProgID="PhotoFinish" ShapeID="_x0000_i1025" DrawAspect="Content" ObjectID="_1825673321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Temeljem članka 1. Zakona o kulturnim vijećima i financiranju javnih potreba u kulturi  (Narodne novine,  br. 83/22) i članka 33. Statuta Općine Pokupsko (Glasnik Zagrebačke županije, br. 13/21) Općinsko vijeće Općine Pokupsko na svojoj __. sjednici održanoj dana __prosinca, 2025.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b/>
          <w:szCs w:val="24"/>
        </w:rPr>
      </w:pPr>
    </w:p>
    <w:p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I. IZMJENE I DOPNE PROGRAMA JAVNIH POTREBA U KULTURI </w:t>
      </w:r>
    </w:p>
    <w:p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OPĆINE POKUPSKO ZA 2025. GODINU</w:t>
      </w:r>
    </w:p>
    <w:p>
      <w:pPr>
        <w:jc w:val="center"/>
        <w:rPr>
          <w:rFonts w:ascii="Arial" w:hAnsi="Arial" w:cs="Arial"/>
          <w:szCs w:val="24"/>
        </w:rPr>
      </w:pPr>
    </w:p>
    <w:p>
      <w:pPr>
        <w:jc w:val="center"/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"/>
        <w:ind w:firstLine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Programu </w:t>
      </w:r>
      <w:r>
        <w:rPr>
          <w:rFonts w:ascii="Arial" w:hAnsi="Arial" w:cs="Arial"/>
          <w:szCs w:val="24"/>
        </w:rPr>
        <w:t>javnih potreba u kulturi Općine Pokupsko za 2025</w:t>
      </w:r>
      <w:r>
        <w:rPr>
          <w:rFonts w:ascii="Arial" w:hAnsi="Arial" w:cs="Arial"/>
          <w:szCs w:val="24"/>
        </w:rPr>
        <w:t>. godinu (Glasnik Zagrebačke županije, br.</w:t>
      </w:r>
      <w:r>
        <w:rPr>
          <w:rFonts w:ascii="Arial" w:hAnsi="Arial" w:cs="Arial"/>
          <w:szCs w:val="24"/>
        </w:rPr>
        <w:t>61/24) članak 2.</w:t>
      </w:r>
      <w:r>
        <w:rPr>
          <w:rFonts w:ascii="Arial" w:hAnsi="Arial" w:cs="Arial"/>
          <w:szCs w:val="24"/>
        </w:rPr>
        <w:t xml:space="preserve"> mijenja se i glasi: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Javne potrebe u kulturi Općine Pokupsko za 2025. godinu utvrđuju se prema prioritetima financiranja koji su prikazani u slijedećoj tablici: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5324"/>
        <w:gridCol w:w="1701"/>
        <w:gridCol w:w="1668"/>
      </w:tblGrid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Style w:val="ListParagraph"/>
              <w:ind w:left="108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Djelatnosti u kulturi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2025. (EUR)</w:t>
            </w:r>
          </w:p>
        </w:tc>
        <w:tc>
          <w:tcPr>
            <w:tcW w:w="1668" w:type="dxa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I. izmjene</w:t>
            </w:r>
          </w:p>
        </w:tc>
      </w:tr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Djelatnosti ustanova u kulturi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40.500,00</w:t>
            </w:r>
          </w:p>
        </w:tc>
        <w:tc>
          <w:tcPr>
            <w:tcW w:w="1668" w:type="dxa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47.500,00</w:t>
            </w:r>
          </w:p>
        </w:tc>
      </w:tr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Općinska knjižnica Pokupsko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40.500,00</w:t>
            </w:r>
          </w:p>
        </w:tc>
        <w:tc>
          <w:tcPr>
            <w:tcW w:w="1668" w:type="dxa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47.500,00</w:t>
            </w:r>
          </w:p>
        </w:tc>
      </w:tr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II.</w:t>
            </w: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Djelatnost udruga u kulturi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13.000,00</w:t>
            </w:r>
          </w:p>
        </w:tc>
        <w:tc>
          <w:tcPr>
            <w:tcW w:w="1668" w:type="dxa"/>
            <w:shd w:val="clear" w:color="000000" w:fill="FFFFFF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13.000,00</w:t>
            </w:r>
          </w:p>
        </w:tc>
      </w:tr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Djelatnost udruga u kulturi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7.000,00</w:t>
            </w:r>
          </w:p>
        </w:tc>
        <w:tc>
          <w:tcPr>
            <w:tcW w:w="1668" w:type="dxa"/>
            <w:shd w:val="clear" w:color="000000" w:fill="FFFFFF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7.000,00</w:t>
            </w:r>
          </w:p>
        </w:tc>
      </w:tr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Monografija KUD-a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6.000,00</w:t>
            </w:r>
          </w:p>
        </w:tc>
        <w:tc>
          <w:tcPr>
            <w:tcW w:w="1668" w:type="dxa"/>
            <w:shd w:val="clear" w:color="000000" w:fill="FFFFFF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6.000,00</w:t>
            </w:r>
          </w:p>
        </w:tc>
      </w:tr>
      <w:tr>
        <w:trPr>
          <w:trHeight w:val="309"/>
          <w:jc w:val="center"/>
        </w:trPr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III.</w:t>
            </w:r>
          </w:p>
        </w:tc>
        <w:tc>
          <w:tcPr>
            <w:tcW w:w="532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Vjerske zajednice (Župa Pokupsko) – za održavanje spomenika kulture i drugih objekata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2.500,00</w:t>
            </w:r>
          </w:p>
        </w:tc>
        <w:tc>
          <w:tcPr>
            <w:tcW w:w="1668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2.500,00</w:t>
            </w:r>
          </w:p>
        </w:tc>
      </w:tr>
      <w:tr>
        <w:trPr>
          <w:trHeight w:val="309"/>
          <w:jc w:val="center"/>
        </w:trPr>
        <w:tc>
          <w:tcPr>
            <w:tcW w:w="6394" w:type="dxa"/>
            <w:gridSpan w:val="2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Javne potrebe u kulturi ukupno: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56.000,00</w:t>
            </w:r>
          </w:p>
        </w:tc>
        <w:tc>
          <w:tcPr>
            <w:tcW w:w="1668" w:type="dxa"/>
            <w:shd w:val="clear" w:color="000000" w:fill="FFFFFF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63.000,00</w:t>
            </w:r>
          </w:p>
        </w:tc>
      </w:tr>
    </w:tbl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Izgradnja, investicijsko održavanje, adaptacije i ostali zahvati na objektima kulture u vlasništvu Općine Pokupsko ostvaruju se u sklopu Programa gradnje </w:t>
      </w:r>
      <w:r>
        <w:rPr>
          <w:rFonts w:ascii="Arial" w:hAnsi="Arial" w:cs="Arial"/>
          <w:szCs w:val="24"/>
        </w:rPr>
        <w:lastRenderedPageBreak/>
        <w:t xml:space="preserve">objekata i uređaja komunalne infrastrukture na području Općine Pokupsko, odnosno provedbom kapitalnih razvojnih programa.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2"/>
        <w:ind w:firstLine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 stavak 1. mijenja se i glasi:</w:t>
      </w:r>
    </w:p>
    <w:p>
      <w:pPr>
        <w:pStyle w:val="BodyText2"/>
        <w:ind w:firstLine="720"/>
        <w:jc w:val="left"/>
        <w:rPr>
          <w:rFonts w:ascii="Arial" w:hAnsi="Arial" w:cs="Arial"/>
          <w:szCs w:val="24"/>
        </w:rPr>
      </w:pPr>
    </w:p>
    <w:p>
      <w:pPr>
        <w:pStyle w:val="BodyText2"/>
        <w:ind w:firstLine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„Ukupno je za financiranje javnih potreba u kulturi Općine Pokupsko za 202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. godinu potrebno osigurati iznos od </w:t>
      </w:r>
      <w:r>
        <w:rPr>
          <w:rFonts w:ascii="Arial" w:hAnsi="Arial" w:cs="Arial"/>
          <w:szCs w:val="24"/>
        </w:rPr>
        <w:t>63.000,00</w:t>
      </w:r>
      <w:r>
        <w:rPr>
          <w:rFonts w:ascii="Arial" w:hAnsi="Arial" w:cs="Arial"/>
          <w:szCs w:val="24"/>
        </w:rPr>
        <w:t xml:space="preserve"> eura.“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</w:t>
      </w:r>
    </w:p>
    <w:p>
      <w:pPr>
        <w:pStyle w:val="BodyText"/>
        <w:ind w:left="1080"/>
        <w:jc w:val="center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 II.</w:t>
      </w: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izmjene i dopune Programa stupaju na snagu prvog dana od dana objave u Glasniku Zagrebačke županije. </w:t>
      </w:r>
    </w:p>
    <w:p>
      <w:pPr>
        <w:pStyle w:val="BodyText"/>
        <w:rPr>
          <w:rFonts w:ascii="Arial" w:hAnsi="Arial" w:cs="Arial"/>
          <w:b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Pokupskom, __ prosinca, 2025. godine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sectPr>
      <w:footerReference w:type="even" r:id="rId11"/>
      <w:head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tabs>
        <w:tab w:val="clear" w:pos="4536"/>
        <w:tab w:val="clear" w:pos="9072"/>
        <w:tab w:val="left" w:pos="8277"/>
      </w:tabs>
      <w:rPr>
        <w:b/>
        <w:sz w:val="36"/>
        <w:szCs w:val="36"/>
      </w:rPr>
    </w:pP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1"/>
  </w:num>
  <w:num w:numId="13">
    <w:abstractNumId w:val="15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A84E218-D4E2-48D4-B974-027518E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4193-B9ED-4EFA-B44E-225D4BEC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3</cp:revision>
  <cp:lastPrinted>2022-12-19T12:36:00Z</cp:lastPrinted>
  <dcterms:created xsi:type="dcterms:W3CDTF">2025-11-26T13:39:00Z</dcterms:created>
  <dcterms:modified xsi:type="dcterms:W3CDTF">2025-11-26T13:42:00Z</dcterms:modified>
</cp:coreProperties>
</file>