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E0C" w:rsidRDefault="00EB5B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85"/>
          <w:tab w:val="left" w:pos="6662"/>
        </w:tabs>
      </w:pPr>
      <w:r>
        <w:tab/>
      </w:r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8" o:title=""/>
          </v:shape>
          <o:OLEObject Type="Embed" ProgID="PhotoFinish" ShapeID="_x0000_i1025" DrawAspect="Content" ObjectID="_1824875268" r:id="rId9"/>
        </w:object>
      </w:r>
      <w:r>
        <w:tab/>
      </w:r>
      <w:r>
        <w:tab/>
      </w:r>
      <w:r>
        <w:tab/>
      </w:r>
      <w:r>
        <w:tab/>
      </w:r>
      <w:r>
        <w:tab/>
      </w:r>
    </w:p>
    <w:p w:rsidR="00A54E0C" w:rsidRDefault="00EB5BD4"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E0C" w:rsidRDefault="00EB5BD4"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 w:rsidR="00A54E0C" w:rsidRDefault="00EB5BD4">
      <w:pPr>
        <w:tabs>
          <w:tab w:val="left" w:pos="6705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</w:p>
    <w:p w:rsidR="00A54E0C" w:rsidRDefault="00EB5BD4">
      <w:pPr>
        <w:rPr>
          <w:b/>
          <w:lang w:val="pl-PL"/>
        </w:rPr>
      </w:pPr>
      <w:r>
        <w:rPr>
          <w:b/>
          <w:lang w:val="pl-PL"/>
        </w:rPr>
        <w:t>OPĆINA POKUPSKO</w:t>
      </w:r>
    </w:p>
    <w:p w:rsidR="00A54E0C" w:rsidRDefault="00EB5BD4"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 w:rsidR="00A54E0C" w:rsidRDefault="00A54E0C">
      <w:pPr>
        <w:rPr>
          <w:lang w:val="pl-PL"/>
        </w:rPr>
      </w:pPr>
    </w:p>
    <w:p w:rsidR="00A54E0C" w:rsidRDefault="00EB5BD4">
      <w:pPr>
        <w:pStyle w:val="Tijeloteksta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temelju članaka 143. Zakona o odgoju i obrazovanju u osnovnoj i srednjoj školi („Narodne novine“, broj 87/08, 86/09, 92/10, 105/10, 90/11, 5/12, 16/12, 86/12, 126/12, 94/13, 152/14,07/17, 68/18, 98/19, 64/20,151/22, 155/23, 156/23), članka 49. stavka 3. Zakona o predškolskom odgoju i obrazovanju (Narodne novine, br. </w:t>
      </w:r>
      <w:hyperlink r:id="rId11" w:history="1">
        <w:r>
          <w:rPr>
            <w:rFonts w:ascii="Arial" w:hAnsi="Arial" w:cs="Arial"/>
            <w:szCs w:val="24"/>
          </w:rPr>
          <w:t>10/97</w:t>
        </w:r>
      </w:hyperlink>
      <w:r>
        <w:rPr>
          <w:rFonts w:ascii="Arial" w:hAnsi="Arial" w:cs="Arial"/>
          <w:szCs w:val="24"/>
        </w:rPr>
        <w:t>, </w:t>
      </w:r>
      <w:hyperlink r:id="rId12" w:history="1">
        <w:r>
          <w:rPr>
            <w:rFonts w:ascii="Arial" w:hAnsi="Arial" w:cs="Arial"/>
            <w:szCs w:val="24"/>
          </w:rPr>
          <w:t>107/07</w:t>
        </w:r>
      </w:hyperlink>
      <w:r>
        <w:rPr>
          <w:rFonts w:ascii="Arial" w:hAnsi="Arial" w:cs="Arial"/>
          <w:szCs w:val="24"/>
        </w:rPr>
        <w:t>, </w:t>
      </w:r>
      <w:hyperlink r:id="rId13" w:history="1">
        <w:r>
          <w:rPr>
            <w:rFonts w:ascii="Arial" w:hAnsi="Arial" w:cs="Arial"/>
            <w:szCs w:val="24"/>
          </w:rPr>
          <w:t>94/13</w:t>
        </w:r>
      </w:hyperlink>
      <w:r>
        <w:rPr>
          <w:rFonts w:ascii="Arial" w:hAnsi="Arial" w:cs="Arial"/>
          <w:szCs w:val="24"/>
        </w:rPr>
        <w:t xml:space="preserve">, </w:t>
      </w:r>
      <w:hyperlink r:id="rId14" w:history="1">
        <w:r>
          <w:rPr>
            <w:rFonts w:ascii="Arial" w:hAnsi="Arial" w:cs="Arial"/>
            <w:szCs w:val="24"/>
          </w:rPr>
          <w:t>98/19</w:t>
        </w:r>
      </w:hyperlink>
      <w:r>
        <w:rPr>
          <w:rFonts w:ascii="Arial" w:hAnsi="Arial" w:cs="Arial"/>
          <w:szCs w:val="24"/>
        </w:rPr>
        <w:t xml:space="preserve">, 57/22 i 101/23) i članka 33. Statuta Općine Pokupsko (Glasnik Zagrebačke županije, br. 13/21) Općinsko vijeće Općine Pokupsko na svojoj </w:t>
      </w:r>
      <w:r w:rsidR="00842CCF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 xml:space="preserve"> sjednici održanoj dana </w:t>
      </w:r>
      <w:r w:rsidR="00842CCF">
        <w:rPr>
          <w:rFonts w:ascii="Arial" w:hAnsi="Arial" w:cs="Arial"/>
          <w:szCs w:val="24"/>
        </w:rPr>
        <w:t>__. prosinca, 2025</w:t>
      </w:r>
      <w:r>
        <w:rPr>
          <w:rFonts w:ascii="Arial" w:hAnsi="Arial" w:cs="Arial"/>
          <w:szCs w:val="24"/>
        </w:rPr>
        <w:t>. godine donosi</w:t>
      </w:r>
    </w:p>
    <w:p w:rsidR="00A54E0C" w:rsidRDefault="00A54E0C">
      <w:pPr>
        <w:pStyle w:val="Tijeloteksta2"/>
        <w:jc w:val="both"/>
        <w:rPr>
          <w:rFonts w:ascii="Arial" w:hAnsi="Arial" w:cs="Arial"/>
          <w:szCs w:val="24"/>
        </w:rPr>
      </w:pPr>
    </w:p>
    <w:p w:rsidR="00A54E0C" w:rsidRDefault="00A54E0C">
      <w:pPr>
        <w:pStyle w:val="Tijeloteksta2"/>
        <w:jc w:val="both"/>
        <w:rPr>
          <w:rFonts w:ascii="Arial" w:hAnsi="Arial" w:cs="Arial"/>
          <w:szCs w:val="24"/>
        </w:rPr>
      </w:pPr>
    </w:p>
    <w:p w:rsidR="00A54E0C" w:rsidRDefault="00EB5BD4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PROGRAM JAVNIH POTREBA </w:t>
      </w:r>
    </w:p>
    <w:p w:rsidR="00A54E0C" w:rsidRDefault="00EB5BD4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U ŠKOLSTVU I PREDŠKOLSKOM ODGOJU</w:t>
      </w:r>
    </w:p>
    <w:p w:rsidR="00A54E0C" w:rsidRDefault="00F32CB9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OPĆINE POKUPSKO ZA 2026</w:t>
      </w:r>
      <w:r w:rsidR="00EB5BD4">
        <w:rPr>
          <w:rFonts w:ascii="Arial" w:hAnsi="Arial" w:cs="Arial"/>
          <w:b/>
          <w:sz w:val="28"/>
          <w:szCs w:val="24"/>
        </w:rPr>
        <w:t>. GODINU</w:t>
      </w:r>
    </w:p>
    <w:p w:rsidR="00A54E0C" w:rsidRDefault="00A54E0C">
      <w:pPr>
        <w:jc w:val="center"/>
        <w:rPr>
          <w:rFonts w:ascii="Arial" w:hAnsi="Arial" w:cs="Arial"/>
          <w:b/>
          <w:sz w:val="28"/>
          <w:szCs w:val="24"/>
        </w:rPr>
      </w:pPr>
    </w:p>
    <w:p w:rsidR="00A54E0C" w:rsidRDefault="00A54E0C">
      <w:pPr>
        <w:jc w:val="center"/>
        <w:rPr>
          <w:rFonts w:ascii="Arial" w:hAnsi="Arial" w:cs="Arial"/>
          <w:b/>
          <w:sz w:val="28"/>
          <w:szCs w:val="24"/>
        </w:rPr>
      </w:pPr>
    </w:p>
    <w:p w:rsidR="00A54E0C" w:rsidRDefault="00A54E0C">
      <w:pPr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A54E0C" w:rsidRDefault="00EB5BD4">
      <w:pPr>
        <w:pStyle w:val="Tijelotekst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1.</w:t>
      </w: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Programom javnih potreba u školstvu utvrđuju se aktivnosti šire od utvrđenih potreba Državnim pedagoškim standardima koje su od zn</w:t>
      </w:r>
      <w:r w:rsidR="00F32CB9">
        <w:rPr>
          <w:rFonts w:ascii="Arial" w:hAnsi="Arial" w:cs="Arial"/>
          <w:szCs w:val="24"/>
        </w:rPr>
        <w:t>ačenja za Općinu Pokupsko u 2026</w:t>
      </w:r>
      <w:r>
        <w:rPr>
          <w:rFonts w:ascii="Arial" w:hAnsi="Arial" w:cs="Arial"/>
          <w:szCs w:val="24"/>
        </w:rPr>
        <w:t xml:space="preserve">. godini, a obuhvaćaju: </w:t>
      </w:r>
    </w:p>
    <w:p w:rsidR="00A54E0C" w:rsidRDefault="00A54E0C">
      <w:pPr>
        <w:pStyle w:val="Tijeloteksta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Darove za djecu (Sv. Nikola);</w:t>
      </w:r>
    </w:p>
    <w:p w:rsidR="00A54E0C" w:rsidRDefault="00EB5BD4">
      <w:pPr>
        <w:pStyle w:val="Tijeloteksta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Radne materijale za učenike osnovne škole;</w:t>
      </w:r>
    </w:p>
    <w:p w:rsidR="00A54E0C" w:rsidRDefault="00EB5BD4">
      <w:pPr>
        <w:pStyle w:val="Tijeloteksta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Nagrade odličnim učenicima osnovne škole; </w:t>
      </w:r>
    </w:p>
    <w:p w:rsidR="00A54E0C" w:rsidRDefault="00EB5BD4">
      <w:pPr>
        <w:pStyle w:val="Tijeloteksta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Sufinanciranje prijevoza učenika i studenata; </w:t>
      </w:r>
    </w:p>
    <w:p w:rsidR="00A54E0C" w:rsidRDefault="00EB5BD4">
      <w:pPr>
        <w:pStyle w:val="Tijeloteksta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Stipendiju Općine Pokupsko;</w:t>
      </w:r>
    </w:p>
    <w:p w:rsidR="00A54E0C" w:rsidRDefault="00EB5BD4">
      <w:pPr>
        <w:pStyle w:val="Tijeloteksta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Sufinanciranje natjecanja, smotri i susreta učenika;</w:t>
      </w:r>
    </w:p>
    <w:p w:rsidR="00A54E0C" w:rsidRDefault="00EB5BD4">
      <w:pPr>
        <w:pStyle w:val="Tijeloteksta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Sufinanciranje programa „Škola u prirodi“;</w:t>
      </w:r>
    </w:p>
    <w:p w:rsidR="00A54E0C" w:rsidRPr="00F32CB9" w:rsidRDefault="00EB5BD4" w:rsidP="00F32CB9">
      <w:pPr>
        <w:pStyle w:val="Tijeloteksta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Izvanškolske aktivnosti; </w:t>
      </w:r>
    </w:p>
    <w:p w:rsidR="00A54E0C" w:rsidRDefault="00EB5BD4">
      <w:pPr>
        <w:pStyle w:val="Tijeloteksta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Sufinanciranje rada dječjeg vrtića u Pokupskom. </w:t>
      </w:r>
    </w:p>
    <w:p w:rsidR="00A54E0C" w:rsidRDefault="00A54E0C">
      <w:pPr>
        <w:pStyle w:val="Tijeloteksta"/>
        <w:rPr>
          <w:rFonts w:ascii="Arial" w:hAnsi="Arial" w:cs="Arial"/>
          <w:szCs w:val="24"/>
        </w:rPr>
      </w:pPr>
    </w:p>
    <w:p w:rsidR="00A54E0C" w:rsidRDefault="00A54E0C">
      <w:pPr>
        <w:pStyle w:val="Tijeloteksta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2.</w:t>
      </w:r>
    </w:p>
    <w:p w:rsidR="00A54E0C" w:rsidRDefault="00A54E0C">
      <w:pPr>
        <w:pStyle w:val="Tijeloteksta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Općina osigurava prigodni poklon povodom blagdana S</w:t>
      </w:r>
      <w:r w:rsidR="00F32CB9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>. Nikole za svu djecu predškolskog i osnovnoškolskog uzrasta s prebivalištem na području Općine Pokupsko i polaznike Osnovne škole Pokupsko. Prema evidenciji osnovnih škola i Općine Pokupsko to je oko 200 djece.</w:t>
      </w:r>
    </w:p>
    <w:p w:rsidR="00A54E0C" w:rsidRDefault="00F32CB9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Planirani iznos: 1.9</w:t>
      </w:r>
      <w:r w:rsidR="00EB5BD4">
        <w:rPr>
          <w:rFonts w:ascii="Arial" w:hAnsi="Arial" w:cs="Arial"/>
          <w:szCs w:val="24"/>
        </w:rPr>
        <w:t xml:space="preserve">00,00 eura. </w:t>
      </w:r>
    </w:p>
    <w:p w:rsidR="00A54E0C" w:rsidRDefault="00A54E0C">
      <w:pPr>
        <w:pStyle w:val="Tijeloteksta"/>
        <w:rPr>
          <w:rFonts w:ascii="Arial" w:hAnsi="Arial" w:cs="Arial"/>
          <w:szCs w:val="24"/>
        </w:rPr>
      </w:pPr>
    </w:p>
    <w:p w:rsidR="00A54E0C" w:rsidRDefault="00A54E0C">
      <w:pPr>
        <w:pStyle w:val="Tijeloteksta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Članak 3.</w:t>
      </w: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Općina Pokupsko sufinancira radne materijale za učenike osnovnih škola učenika, u skladu s posebnim aktom Općine Pokupsko i prema potrebama Osnovne škole. </w:t>
      </w:r>
    </w:p>
    <w:p w:rsidR="00A54E0C" w:rsidRDefault="00F32CB9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Planirani iznos: 14</w:t>
      </w:r>
      <w:r w:rsidR="00EB5BD4">
        <w:rPr>
          <w:rFonts w:ascii="Arial" w:hAnsi="Arial" w:cs="Arial"/>
          <w:szCs w:val="24"/>
        </w:rPr>
        <w:t>.000,00 eura.</w:t>
      </w:r>
    </w:p>
    <w:p w:rsidR="00A54E0C" w:rsidRDefault="00A54E0C">
      <w:pPr>
        <w:pStyle w:val="Tijeloteksta"/>
        <w:jc w:val="left"/>
        <w:rPr>
          <w:rFonts w:ascii="Arial" w:hAnsi="Arial" w:cs="Arial"/>
          <w:szCs w:val="24"/>
        </w:rPr>
      </w:pPr>
    </w:p>
    <w:p w:rsidR="00A54E0C" w:rsidRDefault="00A54E0C">
      <w:pPr>
        <w:pStyle w:val="Tijeloteksta"/>
        <w:jc w:val="left"/>
        <w:rPr>
          <w:rFonts w:ascii="Arial" w:hAnsi="Arial" w:cs="Arial"/>
          <w:szCs w:val="24"/>
        </w:rPr>
      </w:pPr>
    </w:p>
    <w:p w:rsidR="00A54E0C" w:rsidRDefault="00A54E0C">
      <w:pPr>
        <w:pStyle w:val="Tijeloteksta"/>
        <w:ind w:firstLine="426"/>
        <w:jc w:val="left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4.</w:t>
      </w:r>
    </w:p>
    <w:p w:rsidR="00A54E0C" w:rsidRDefault="00A54E0C">
      <w:pPr>
        <w:pStyle w:val="Tijeloteksta"/>
        <w:ind w:firstLine="426"/>
        <w:jc w:val="left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Općina Pokupsko osigurava prigodne nagrade na kraju školske godine odličnim učenicima Osnovne škole Pokupsko, prema popisu Osnovne škole. </w:t>
      </w:r>
    </w:p>
    <w:p w:rsidR="00A54E0C" w:rsidRDefault="00F32CB9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Planirani iznos: 7</w:t>
      </w:r>
      <w:r w:rsidR="00EB5BD4">
        <w:rPr>
          <w:rFonts w:ascii="Arial" w:hAnsi="Arial" w:cs="Arial"/>
          <w:szCs w:val="24"/>
        </w:rPr>
        <w:t xml:space="preserve">00,00 eura. </w:t>
      </w: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5.</w:t>
      </w: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Općina Pokupsko financira troškove mjesečne vozne karte za učenike srednjih škola u cijelosti, u skladu s posebnim aktom Općine Pokupsko. Troškovi prijevoza studenata financiraju se u apsolutnom iznosu u skladu s posebnim aktom. </w:t>
      </w:r>
    </w:p>
    <w:p w:rsidR="00A54E0C" w:rsidRDefault="00EB5BD4">
      <w:pPr>
        <w:pStyle w:val="Tijeloteksta"/>
        <w:ind w:firstLine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Planirani iznos: 28.000,00 eura.</w:t>
      </w: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6.</w:t>
      </w: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Općina Pokupsko dodjeljuje stipendiju odličnim učenicima i studentima putem natječaja, koji raspisuje općinski načelnik, u skladu s Odlukom o stipendiji Općine Pokupsko  i planiranim sredstvima u Proračunu. </w:t>
      </w:r>
    </w:p>
    <w:p w:rsidR="00A54E0C" w:rsidRDefault="00EB5BD4">
      <w:pPr>
        <w:pStyle w:val="Tijeloteksta"/>
        <w:ind w:firstLine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Planirani iznos: 8.400,00 eura. </w:t>
      </w:r>
    </w:p>
    <w:p w:rsidR="00A54E0C" w:rsidRDefault="00A54E0C">
      <w:pPr>
        <w:pStyle w:val="Tijeloteksta"/>
        <w:rPr>
          <w:rFonts w:ascii="Arial" w:hAnsi="Arial" w:cs="Arial"/>
          <w:szCs w:val="24"/>
        </w:rPr>
      </w:pPr>
    </w:p>
    <w:p w:rsidR="00A54E0C" w:rsidRDefault="00A54E0C">
      <w:pPr>
        <w:pStyle w:val="Tijeloteksta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7.</w:t>
      </w: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Općina sufinancira sudjelovanje učenika na susretima, natjecanjima i smotrama, prema mogućnostima i prema zahtjevu osnovnih škola koje polaze učenici s područja naše općine. </w:t>
      </w:r>
    </w:p>
    <w:p w:rsidR="00A54E0C" w:rsidRDefault="00EB5BD4">
      <w:pPr>
        <w:pStyle w:val="Tijeloteksta"/>
        <w:ind w:firstLine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Planirani iznos: 300,00 eura.</w:t>
      </w:r>
    </w:p>
    <w:p w:rsidR="00A54E0C" w:rsidRDefault="00A54E0C">
      <w:pPr>
        <w:pStyle w:val="Tijeloteksta"/>
        <w:jc w:val="left"/>
        <w:rPr>
          <w:rFonts w:ascii="Arial" w:hAnsi="Arial" w:cs="Arial"/>
          <w:szCs w:val="24"/>
        </w:rPr>
      </w:pPr>
    </w:p>
    <w:p w:rsidR="00A54E0C" w:rsidRDefault="00A54E0C">
      <w:pPr>
        <w:pStyle w:val="Tijeloteksta"/>
        <w:jc w:val="left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Članak 8.</w:t>
      </w: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Općina sufinan</w:t>
      </w:r>
      <w:r w:rsidR="00F32CB9">
        <w:rPr>
          <w:rFonts w:ascii="Arial" w:hAnsi="Arial" w:cs="Arial"/>
          <w:szCs w:val="24"/>
        </w:rPr>
        <w:t xml:space="preserve">cira školu u prirodi za učenike </w:t>
      </w:r>
      <w:r>
        <w:rPr>
          <w:rFonts w:ascii="Arial" w:hAnsi="Arial" w:cs="Arial"/>
          <w:szCs w:val="24"/>
        </w:rPr>
        <w:t>osnovne škole</w:t>
      </w:r>
      <w:r w:rsidR="00F32CB9">
        <w:rPr>
          <w:rFonts w:ascii="Arial" w:hAnsi="Arial" w:cs="Arial"/>
          <w:szCs w:val="24"/>
        </w:rPr>
        <w:t xml:space="preserve"> s područja Općine Pokupsko</w:t>
      </w:r>
      <w:r>
        <w:rPr>
          <w:rFonts w:ascii="Arial" w:hAnsi="Arial" w:cs="Arial"/>
          <w:szCs w:val="24"/>
        </w:rPr>
        <w:t xml:space="preserve"> prema zahtjevu osnovnih škola. </w:t>
      </w:r>
    </w:p>
    <w:p w:rsidR="00A54E0C" w:rsidRDefault="00F32CB9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Planirani iznos: 3</w:t>
      </w:r>
      <w:r w:rsidR="00EB5BD4">
        <w:rPr>
          <w:rFonts w:ascii="Arial" w:hAnsi="Arial" w:cs="Arial"/>
          <w:szCs w:val="24"/>
        </w:rPr>
        <w:t>.000,00 eura.</w:t>
      </w:r>
    </w:p>
    <w:p w:rsidR="00A54E0C" w:rsidRDefault="00A54E0C">
      <w:pPr>
        <w:pStyle w:val="Tijeloteksta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Članak 9. </w:t>
      </w: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Općina Pokupsko sufinancira izvanškolske aktivnosti za učenike s područja Općine Pokupsko, sukladno zahtjevima osnovnih i srednjih škola koje navedeni učenici pohađaju.</w:t>
      </w:r>
    </w:p>
    <w:p w:rsidR="00A54E0C" w:rsidRDefault="00EB5BD4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Planirani iznos: 400,00 eura. </w:t>
      </w: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F32CB9">
      <w:pPr>
        <w:pStyle w:val="Tijelotekst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10</w:t>
      </w:r>
      <w:r w:rsidR="00EB5BD4">
        <w:rPr>
          <w:rFonts w:ascii="Arial" w:hAnsi="Arial" w:cs="Arial"/>
          <w:szCs w:val="24"/>
        </w:rPr>
        <w:t>.</w:t>
      </w: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Općina Pokupsko sufinancira troškove održavanja programa ranog i predškolskog odgoja u objektu u vlasništvu Općine Pokupsko, te na području</w:t>
      </w:r>
      <w:r w:rsidR="00F32CB9">
        <w:rPr>
          <w:rFonts w:ascii="Arial" w:hAnsi="Arial" w:cs="Arial"/>
          <w:szCs w:val="24"/>
        </w:rPr>
        <w:t xml:space="preserve"> Općina Kravarsko, Pisarovina i </w:t>
      </w:r>
      <w:r>
        <w:rPr>
          <w:rFonts w:ascii="Arial" w:hAnsi="Arial" w:cs="Arial"/>
          <w:szCs w:val="24"/>
        </w:rPr>
        <w:t xml:space="preserve">Grada Velike Gorice, sukladno posebnoj odluci Općinskog vijeća. Dio troškova snose roditelji, a Općina svoj dio sufinanciranja namiruje dijelom iz Općih prihoda i primitaka, te dijelom iz potpora Ministarstva </w:t>
      </w:r>
      <w:r w:rsidR="00F32CB9">
        <w:rPr>
          <w:rFonts w:ascii="Arial" w:hAnsi="Arial" w:cs="Arial"/>
          <w:szCs w:val="24"/>
        </w:rPr>
        <w:t>znanosti, obrazovanja i mladih</w:t>
      </w:r>
      <w:r>
        <w:rPr>
          <w:rFonts w:ascii="Arial" w:hAnsi="Arial" w:cs="Arial"/>
          <w:szCs w:val="24"/>
        </w:rPr>
        <w:t xml:space="preserve"> te Zagrebačke županije.</w:t>
      </w:r>
    </w:p>
    <w:p w:rsidR="00A54E0C" w:rsidRDefault="00EB5BD4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Planirani iznos: </w:t>
      </w:r>
      <w:r w:rsidR="00F32CB9">
        <w:rPr>
          <w:rFonts w:ascii="Arial" w:hAnsi="Arial" w:cs="Arial"/>
          <w:szCs w:val="24"/>
        </w:rPr>
        <w:t>210.000</w:t>
      </w:r>
      <w:r>
        <w:rPr>
          <w:rFonts w:ascii="Arial" w:hAnsi="Arial" w:cs="Arial"/>
          <w:szCs w:val="24"/>
        </w:rPr>
        <w:t xml:space="preserve">,00 eura. </w:t>
      </w:r>
    </w:p>
    <w:p w:rsidR="00A54E0C" w:rsidRDefault="00A54E0C">
      <w:pPr>
        <w:pStyle w:val="Tijeloteksta"/>
        <w:ind w:firstLine="426"/>
        <w:rPr>
          <w:rFonts w:ascii="Arial" w:hAnsi="Arial" w:cs="Arial"/>
          <w:szCs w:val="24"/>
        </w:rPr>
      </w:pPr>
    </w:p>
    <w:p w:rsidR="00A54E0C" w:rsidRDefault="00A54E0C">
      <w:pPr>
        <w:pStyle w:val="Tijeloteksta"/>
        <w:ind w:firstLine="426"/>
        <w:rPr>
          <w:rFonts w:ascii="Arial" w:hAnsi="Arial" w:cs="Arial"/>
          <w:szCs w:val="24"/>
        </w:rPr>
      </w:pPr>
    </w:p>
    <w:p w:rsidR="00A54E0C" w:rsidRDefault="00842CCF">
      <w:pPr>
        <w:pStyle w:val="Tijelotekst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11</w:t>
      </w:r>
      <w:r w:rsidR="00EB5BD4">
        <w:rPr>
          <w:rFonts w:ascii="Arial" w:hAnsi="Arial" w:cs="Arial"/>
          <w:szCs w:val="24"/>
        </w:rPr>
        <w:t>.</w:t>
      </w: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Ukupno potrebna sredstva za provedbu ovoga Programa u 202</w:t>
      </w:r>
      <w:r w:rsidR="00F32CB9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. godini iznose </w:t>
      </w:r>
      <w:r w:rsidR="00842CCF">
        <w:rPr>
          <w:rFonts w:ascii="Arial" w:hAnsi="Arial" w:cs="Arial"/>
          <w:szCs w:val="24"/>
        </w:rPr>
        <w:t>266.700</w:t>
      </w:r>
      <w:r>
        <w:rPr>
          <w:rFonts w:ascii="Arial" w:hAnsi="Arial" w:cs="Arial"/>
          <w:szCs w:val="24"/>
        </w:rPr>
        <w:t xml:space="preserve">,00 eura, a osiguravaju se iz izvora općih prihoda i primitaka u iznosu od </w:t>
      </w:r>
      <w:r w:rsidR="00842CCF">
        <w:rPr>
          <w:rFonts w:ascii="Arial" w:hAnsi="Arial" w:cs="Arial"/>
          <w:szCs w:val="24"/>
        </w:rPr>
        <w:t>162.700</w:t>
      </w:r>
      <w:r>
        <w:rPr>
          <w:rFonts w:ascii="Arial" w:hAnsi="Arial" w:cs="Arial"/>
          <w:szCs w:val="24"/>
        </w:rPr>
        <w:t xml:space="preserve">,00 eura, te od pomoći iz drugih proračuna </w:t>
      </w:r>
      <w:r w:rsidR="00842CCF">
        <w:rPr>
          <w:rFonts w:ascii="Arial" w:hAnsi="Arial" w:cs="Arial"/>
          <w:szCs w:val="24"/>
        </w:rPr>
        <w:t>104</w:t>
      </w:r>
      <w:r>
        <w:rPr>
          <w:rFonts w:ascii="Arial" w:hAnsi="Arial" w:cs="Arial"/>
          <w:szCs w:val="24"/>
        </w:rPr>
        <w:t>.000,00 eura.</w:t>
      </w:r>
    </w:p>
    <w:p w:rsidR="00A54E0C" w:rsidRDefault="00A54E0C">
      <w:pPr>
        <w:pStyle w:val="Tijeloteksta"/>
        <w:rPr>
          <w:rFonts w:ascii="Arial" w:hAnsi="Arial" w:cs="Arial"/>
          <w:szCs w:val="24"/>
        </w:rPr>
      </w:pPr>
    </w:p>
    <w:p w:rsidR="00A54E0C" w:rsidRDefault="00A54E0C">
      <w:pPr>
        <w:pStyle w:val="Tijeloteksta"/>
        <w:rPr>
          <w:rFonts w:ascii="Arial" w:hAnsi="Arial" w:cs="Arial"/>
          <w:szCs w:val="24"/>
        </w:rPr>
      </w:pPr>
    </w:p>
    <w:p w:rsidR="00A54E0C" w:rsidRDefault="00842CCF">
      <w:pPr>
        <w:pStyle w:val="Tijelotekst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12</w:t>
      </w:r>
      <w:r w:rsidR="00EB5BD4">
        <w:rPr>
          <w:rFonts w:ascii="Arial" w:hAnsi="Arial" w:cs="Arial"/>
          <w:szCs w:val="24"/>
        </w:rPr>
        <w:t>.</w:t>
      </w:r>
    </w:p>
    <w:p w:rsidR="00A54E0C" w:rsidRDefault="00A54E0C">
      <w:pPr>
        <w:pStyle w:val="Tijeloteksta"/>
        <w:jc w:val="center"/>
        <w:rPr>
          <w:rFonts w:ascii="Arial" w:hAnsi="Arial" w:cs="Arial"/>
          <w:szCs w:val="24"/>
        </w:rPr>
      </w:pPr>
    </w:p>
    <w:p w:rsidR="00A54E0C" w:rsidRDefault="00EB5BD4">
      <w:pPr>
        <w:pStyle w:val="Tijeloteksta2"/>
        <w:ind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Ovaj Program stupa na snagu prvog dana od dana objave u Glasniku Zagrebačke županije. </w:t>
      </w:r>
    </w:p>
    <w:p w:rsidR="00A54E0C" w:rsidRDefault="00A54E0C">
      <w:pPr>
        <w:pStyle w:val="Tijeloteksta2"/>
        <w:jc w:val="both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</w:p>
    <w:p w:rsidR="00A54E0C" w:rsidRDefault="00EB5BD4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URBROJ:</w:t>
      </w:r>
      <w:r w:rsidR="00732CA5">
        <w:rPr>
          <w:rFonts w:ascii="Arial" w:hAnsi="Arial" w:cs="Arial"/>
          <w:szCs w:val="24"/>
        </w:rPr>
        <w:t xml:space="preserve"> </w:t>
      </w:r>
    </w:p>
    <w:p w:rsidR="00A54E0C" w:rsidRDefault="00EB5BD4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Pokupskom, prosinca, 202</w:t>
      </w:r>
      <w:r w:rsidR="00F32CB9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 godine</w:t>
      </w:r>
    </w:p>
    <w:p w:rsidR="00A54E0C" w:rsidRDefault="00A54E0C">
      <w:pPr>
        <w:pStyle w:val="Tijeloteksta"/>
        <w:rPr>
          <w:rFonts w:ascii="Arial" w:hAnsi="Arial" w:cs="Arial"/>
          <w:szCs w:val="24"/>
        </w:rPr>
      </w:pPr>
    </w:p>
    <w:p w:rsidR="00A54E0C" w:rsidRDefault="00EB5BD4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 Općinskog vijeća</w:t>
      </w:r>
    </w:p>
    <w:p w:rsidR="00A54E0C" w:rsidRDefault="00EB5BD4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Stjepan Sučec</w:t>
      </w:r>
    </w:p>
    <w:p w:rsidR="00A54E0C" w:rsidRDefault="00A54E0C">
      <w:pPr>
        <w:pStyle w:val="Tijeloteksta2"/>
        <w:jc w:val="both"/>
        <w:rPr>
          <w:rFonts w:ascii="Arial" w:hAnsi="Arial" w:cs="Arial"/>
          <w:szCs w:val="24"/>
        </w:rPr>
      </w:pPr>
    </w:p>
    <w:p w:rsidR="00A54E0C" w:rsidRDefault="00EB5BD4">
      <w:pPr>
        <w:pStyle w:val="Tijeloteksta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A54E0C" w:rsidRDefault="00A54E0C">
      <w:pPr>
        <w:pStyle w:val="Tijeloteksta2"/>
        <w:jc w:val="both"/>
        <w:rPr>
          <w:rFonts w:ascii="Arial" w:hAnsi="Arial" w:cs="Arial"/>
          <w:szCs w:val="24"/>
        </w:rPr>
      </w:pPr>
    </w:p>
    <w:p w:rsidR="00A54E0C" w:rsidRDefault="00A54E0C">
      <w:pPr>
        <w:pStyle w:val="Tijeloteksta2"/>
        <w:jc w:val="both"/>
        <w:rPr>
          <w:rFonts w:ascii="Arial" w:hAnsi="Arial" w:cs="Arial"/>
          <w:szCs w:val="24"/>
        </w:rPr>
      </w:pPr>
    </w:p>
    <w:p w:rsidR="00A54E0C" w:rsidRDefault="00A54E0C">
      <w:pPr>
        <w:pStyle w:val="Tijeloteksta2"/>
        <w:jc w:val="both"/>
        <w:rPr>
          <w:rFonts w:ascii="Arial" w:hAnsi="Arial" w:cs="Arial"/>
          <w:szCs w:val="24"/>
        </w:rPr>
      </w:pPr>
    </w:p>
    <w:p w:rsidR="00A54E0C" w:rsidRDefault="00A54E0C">
      <w:pPr>
        <w:pStyle w:val="Tijeloteksta"/>
        <w:rPr>
          <w:rFonts w:ascii="Arial" w:hAnsi="Arial" w:cs="Arial"/>
          <w:szCs w:val="24"/>
        </w:rPr>
      </w:pPr>
    </w:p>
    <w:sectPr w:rsidR="00A54E0C">
      <w:footerReference w:type="even" r:id="rId15"/>
      <w:headerReference w:type="first" r:id="rId16"/>
      <w:pgSz w:w="11906" w:h="16838"/>
      <w:pgMar w:top="1276" w:right="1417" w:bottom="993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E0C" w:rsidRDefault="00EB5BD4">
      <w:r>
        <w:separator/>
      </w:r>
    </w:p>
  </w:endnote>
  <w:endnote w:type="continuationSeparator" w:id="0">
    <w:p w:rsidR="00A54E0C" w:rsidRDefault="00EB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E0C" w:rsidRDefault="00EB5BD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54E0C" w:rsidRDefault="00A54E0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E0C" w:rsidRDefault="00EB5BD4">
      <w:r>
        <w:separator/>
      </w:r>
    </w:p>
  </w:footnote>
  <w:footnote w:type="continuationSeparator" w:id="0">
    <w:p w:rsidR="00A54E0C" w:rsidRDefault="00EB5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E0C" w:rsidRDefault="00EB5BD4">
    <w:pPr>
      <w:pStyle w:val="Zaglavlje"/>
      <w:ind w:left="1944" w:firstLine="4536"/>
    </w:pPr>
    <w:r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53F9"/>
    <w:multiLevelType w:val="hybridMultilevel"/>
    <w:tmpl w:val="91A269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61DA"/>
    <w:multiLevelType w:val="hybridMultilevel"/>
    <w:tmpl w:val="63820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07D5"/>
    <w:multiLevelType w:val="hybridMultilevel"/>
    <w:tmpl w:val="9516EF8E"/>
    <w:lvl w:ilvl="0" w:tplc="A5182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63FE4"/>
    <w:multiLevelType w:val="hybridMultilevel"/>
    <w:tmpl w:val="31E22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E4CEF"/>
    <w:multiLevelType w:val="hybridMultilevel"/>
    <w:tmpl w:val="F57C2166"/>
    <w:lvl w:ilvl="0" w:tplc="EADA2FB0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D047C"/>
    <w:multiLevelType w:val="hybridMultilevel"/>
    <w:tmpl w:val="95C8C7B4"/>
    <w:lvl w:ilvl="0" w:tplc="056A2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E2FA6"/>
    <w:multiLevelType w:val="hybridMultilevel"/>
    <w:tmpl w:val="57EC6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6471C"/>
    <w:multiLevelType w:val="hybridMultilevel"/>
    <w:tmpl w:val="5FFE2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53243"/>
    <w:multiLevelType w:val="hybridMultilevel"/>
    <w:tmpl w:val="90907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A1445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F7F5B"/>
    <w:multiLevelType w:val="hybridMultilevel"/>
    <w:tmpl w:val="647C7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97F01"/>
    <w:multiLevelType w:val="hybridMultilevel"/>
    <w:tmpl w:val="81563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25158"/>
    <w:multiLevelType w:val="hybridMultilevel"/>
    <w:tmpl w:val="2FD420E8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37559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A667C"/>
    <w:multiLevelType w:val="hybridMultilevel"/>
    <w:tmpl w:val="CC8001EE"/>
    <w:lvl w:ilvl="0" w:tplc="19508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5680C"/>
    <w:multiLevelType w:val="hybridMultilevel"/>
    <w:tmpl w:val="F796DDEC"/>
    <w:lvl w:ilvl="0" w:tplc="161EF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42B87"/>
    <w:multiLevelType w:val="hybridMultilevel"/>
    <w:tmpl w:val="08A02228"/>
    <w:lvl w:ilvl="0" w:tplc="056A1AB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B9D7DD7"/>
    <w:multiLevelType w:val="hybridMultilevel"/>
    <w:tmpl w:val="1F2C5A9C"/>
    <w:lvl w:ilvl="0" w:tplc="FDC4E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7"/>
  </w:num>
  <w:num w:numId="6">
    <w:abstractNumId w:val="15"/>
  </w:num>
  <w:num w:numId="7">
    <w:abstractNumId w:val="10"/>
  </w:num>
  <w:num w:numId="8">
    <w:abstractNumId w:val="2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14"/>
  </w:num>
  <w:num w:numId="13">
    <w:abstractNumId w:val="19"/>
  </w:num>
  <w:num w:numId="14">
    <w:abstractNumId w:val="2"/>
  </w:num>
  <w:num w:numId="15">
    <w:abstractNumId w:val="6"/>
  </w:num>
  <w:num w:numId="16">
    <w:abstractNumId w:val="9"/>
  </w:num>
  <w:num w:numId="17">
    <w:abstractNumId w:val="3"/>
  </w:num>
  <w:num w:numId="18">
    <w:abstractNumId w:val="4"/>
  </w:num>
  <w:num w:numId="19">
    <w:abstractNumId w:val="12"/>
  </w:num>
  <w:num w:numId="20">
    <w:abstractNumId w:val="8"/>
  </w:num>
  <w:num w:numId="21">
    <w:abstractNumId w:val="7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0C"/>
    <w:rsid w:val="00732CA5"/>
    <w:rsid w:val="00842CCF"/>
    <w:rsid w:val="00A54E0C"/>
    <w:rsid w:val="00EB5BD4"/>
    <w:rsid w:val="00F3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950EC06A-46AD-4B3E-B3AF-D275A73F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link w:val="Tijeloteksta2Char"/>
    <w:pPr>
      <w:jc w:val="center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2Char">
    <w:name w:val="Tijelo teksta 2 Char"/>
    <w:basedOn w:val="Zadanifontodlomka"/>
    <w:link w:val="Tijeloteksta2"/>
    <w:rPr>
      <w:sz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rPr>
      <w:sz w:val="24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akon.hr/cms.htm?id=47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47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4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zakon.hr/cms.htm?id=4081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BFB8-F22A-4505-AB6B-2BBDB83E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26</cp:revision>
  <cp:lastPrinted>2022-12-07T08:18:00Z</cp:lastPrinted>
  <dcterms:created xsi:type="dcterms:W3CDTF">2020-11-13T10:22:00Z</dcterms:created>
  <dcterms:modified xsi:type="dcterms:W3CDTF">2025-11-17T08:01:00Z</dcterms:modified>
</cp:coreProperties>
</file>