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OBRAZLOŽENJE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uz I. Izmjene i dopune proračuna Općine Pokupsko za 2023. godinu </w:t>
      </w: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UVOD</w:t>
      </w:r>
    </w:p>
    <w:p>
      <w:pPr>
        <w:jc w:val="both"/>
        <w:rPr>
          <w:rStyle w:val="markedcontent"/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</w:rPr>
        <w:tab/>
        <w:t>Sukladno članku 45. i 164. Zakona o proračunu (NN broj 144/21) uz I. Izmjene i dopune proračuna Općine Pokupsko daje se obrazloženje izmjena i dopuna proračuna.</w:t>
      </w:r>
    </w:p>
    <w:p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OBRAZLOŽENJE I. Izmjena i dopuna proračuna Općine Pokupsko za 2023. godinu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Obrazloženje programa: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0111 JAVNA UPRAVA I ADMINISTRACIJA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0111 </w:t>
      </w:r>
      <w:r>
        <w:rPr>
          <w:rFonts w:ascii="Arial" w:hAnsi="Arial" w:cs="Arial"/>
          <w:bCs/>
          <w:caps/>
          <w:sz w:val="24"/>
          <w:szCs w:val="24"/>
        </w:rPr>
        <w:t>Javna uprava i administracija: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okviru ovog programa povećavaju se financijski rashodi za iznos od 9.000,00 eura za obradu zahtjeva za odobrenje kratkoročnog kredita za premošćivanje jaza, a vezano uz projekt Sanacija nerazvrstanih cesta oštećenih u potresu.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0114 PROGRAM ZAŽELI: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okviru ovog programa </w:t>
      </w:r>
      <w:proofErr w:type="spellStart"/>
      <w:r>
        <w:rPr>
          <w:rFonts w:ascii="Arial" w:hAnsi="Arial" w:cs="Arial"/>
          <w:bCs/>
          <w:sz w:val="24"/>
          <w:szCs w:val="24"/>
        </w:rPr>
        <w:t>preraspoređuju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sredstva po rashodima unutar programa.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1116 SANACIJA POSLJEDICA POTRESA (28.i29.12.2020)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T160002 SANACIJA NERAZVRSTANIH CESTA OŠTEĆENIH U POTRESU: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okviru ovog projekta povećavaju se rashodi za 4.839.595,07 eura, a odnose se na projekt sanacije nerazvrstanih cesta oštećenih u potresu koji se financiraju putem jednostavne izravne dodjele iz Fonda solidarnosti.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T160004 SANACIJA JAVNIH ZGRADA OŠTEĆENIH U POTRESU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okviru ovog projekta </w:t>
      </w:r>
      <w:proofErr w:type="spellStart"/>
      <w:r>
        <w:rPr>
          <w:rFonts w:ascii="Arial" w:hAnsi="Arial" w:cs="Arial"/>
          <w:bCs/>
          <w:sz w:val="24"/>
          <w:szCs w:val="24"/>
        </w:rPr>
        <w:t>preraspoređuje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trošak s konta 451 u iznosu od 18.000,00 eura na 323 za elaborate za rušenje i rušenje.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0131 PROGRAM DRUŠTEVNIH DJELATNOSTI: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A101318  ŠKOLSTVO: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okviru ove aktivnosti rashod planiran za troškove prehrane se stavlja na 0,00 eura, i </w:t>
      </w:r>
      <w:proofErr w:type="spellStart"/>
      <w:r>
        <w:rPr>
          <w:rFonts w:ascii="Arial" w:hAnsi="Arial" w:cs="Arial"/>
          <w:bCs/>
          <w:sz w:val="24"/>
          <w:szCs w:val="24"/>
        </w:rPr>
        <w:t>preraspoređuje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na trošak stipendije i subvenciju škole u prirodi.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A101319 PREDŠKOLSKI ODGOJ: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Unutar ove aktivnosti mijenjaju se izvori financiranja, jer smo dobili ugovor od Središnjeg državnog ureda za demografiju i mlade u iznosu 18.876,00eura za razvoj i održavanje predškolske djelatnosti i prijavili smo se na natječaj Zagrebačke županije za sufinanciranje predškolskog programa.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0141 ODRŽAVANJE KOMUNALNE INFRASTRUKTURE: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A001416 JAVNA RASVJETA: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Unutar ove aktivnosti smanjuje se trošak predviđen za </w:t>
      </w:r>
      <w:proofErr w:type="spellStart"/>
      <w:r>
        <w:rPr>
          <w:rFonts w:ascii="Arial" w:hAnsi="Arial" w:cs="Arial"/>
          <w:bCs/>
          <w:sz w:val="24"/>
          <w:szCs w:val="24"/>
        </w:rPr>
        <w:t>el.energiju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jer Vlada RH sufinancira dio troška i dio se </w:t>
      </w:r>
      <w:proofErr w:type="spellStart"/>
      <w:r>
        <w:rPr>
          <w:rFonts w:ascii="Arial" w:hAnsi="Arial" w:cs="Arial"/>
          <w:bCs/>
          <w:sz w:val="24"/>
          <w:szCs w:val="24"/>
        </w:rPr>
        <w:t>preraspoređuje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 trošak održavanja javne rasvjete.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A101418 TOPLANA: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okviru ove aktivnosti povećava se rashod za usluge tekućeg održavanje u iznosu od 5.709,40 eura.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0151 JAVNI OBJEKTI: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A001512 DJEČJI VRTIĆ: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okviru ove aktivnosti dodaju se rashodi za nabavu opreme i dodatna ulaganja na imovini. Općina je prijavila projekt Središnjem državnom uredu za demografiju i mlade za opremanje vanjskog prostora vrtića spravama. Također planira se trošak dodatnog ulaganja na objekt zbog potrebe dodatnog kapaciteta prostora.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A001530 BRODARNICA S NADSTREŠNICAMA: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Planira se dokup snage el. energije u iznosu od 500,00 eura.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>IZGRADNJA KOMUNALNE INFRASTRUKTURE: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PROGRAM 1704 JAVNE ZELENE POVRŠINE: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K440002 DJEČJA IGRALIŠTA S OPREMOM: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U okviru ovog projekta prijavljen je trošak nabave opreme u iznosu od 80.000,00 eura Zagrebačkoj županiji.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PROGRAM 1706 JAVNA RASVJETA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K660001 JAVNA RASVJETA: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U okviru ovog projekta smanjuje se iznos planiran za najam LED rasvjetnih tijela kako bi se zamijenila energetski neučinkovita rasvjetna tijela i smanjio trošak električne energije.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PROGRAM 1707 GROBLJA (POGREBNI CENTRI)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K770004 GROBLJE HOTNJA: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U okviru ovog projekta povećavaju se planirani rashodi za izgradnju ograde na groblju i stručni nadzor nad radovima za iznos od 31.437,12 eura koji je prijavljen Zagrebačkoj županiji.</w:t>
      </w:r>
    </w:p>
    <w:bookmarkEnd w:id="0"/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47C"/>
    <w:multiLevelType w:val="multilevel"/>
    <w:tmpl w:val="F7FC2BE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2B1C67"/>
    <w:multiLevelType w:val="multilevel"/>
    <w:tmpl w:val="AE428E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92F1-18FB-41E4-A2E4-0A6EA86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character" w:customStyle="1" w:styleId="Zadanifontodlomka">
    <w:name w:val="Zadani font 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2022-11-24T08:20:00Z</dcterms:created>
  <dcterms:modified xsi:type="dcterms:W3CDTF">2023-05-24T07:38:00Z</dcterms:modified>
</cp:coreProperties>
</file>