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A1" w:rsidRDefault="004C18A1">
      <w:bookmarkStart w:id="0" w:name="_GoBack"/>
      <w:bookmarkEnd w:id="0"/>
    </w:p>
    <w:p w:rsidR="00285A6E" w:rsidRDefault="00285A6E" w:rsidP="00285A6E">
      <w:pPr>
        <w:spacing w:after="0"/>
        <w:rPr>
          <w:b/>
        </w:rPr>
      </w:pPr>
      <w:r>
        <w:rPr>
          <w:b/>
        </w:rPr>
        <w:t>KOMUNALNO GOSPODARSTVO POKUPSKO D.O.O.</w:t>
      </w:r>
    </w:p>
    <w:p w:rsidR="00285A6E" w:rsidRDefault="00285A6E" w:rsidP="00285A6E">
      <w:pPr>
        <w:spacing w:after="0"/>
        <w:rPr>
          <w:b/>
        </w:rPr>
      </w:pPr>
      <w:r>
        <w:rPr>
          <w:b/>
        </w:rPr>
        <w:t>POKUPSKO 25A</w:t>
      </w:r>
    </w:p>
    <w:p w:rsidR="00285A6E" w:rsidRDefault="00285A6E" w:rsidP="00285A6E">
      <w:pPr>
        <w:spacing w:after="0"/>
        <w:rPr>
          <w:b/>
        </w:rPr>
      </w:pPr>
      <w:r>
        <w:rPr>
          <w:b/>
        </w:rPr>
        <w:t>10414 POKUPSKO</w:t>
      </w:r>
    </w:p>
    <w:p w:rsidR="0011665D" w:rsidRDefault="00285A6E" w:rsidP="00285A6E">
      <w:pPr>
        <w:spacing w:after="0"/>
        <w:rPr>
          <w:b/>
        </w:rPr>
      </w:pPr>
      <w:r>
        <w:rPr>
          <w:b/>
        </w:rPr>
        <w:t>OIB:19836851576</w:t>
      </w:r>
    </w:p>
    <w:p w:rsidR="0011665D" w:rsidRDefault="0011665D" w:rsidP="00285A6E">
      <w:pPr>
        <w:spacing w:after="0"/>
        <w:rPr>
          <w:b/>
        </w:rPr>
      </w:pPr>
    </w:p>
    <w:p w:rsidR="0011665D" w:rsidRDefault="0011665D" w:rsidP="00285A6E">
      <w:pPr>
        <w:spacing w:after="0"/>
        <w:rPr>
          <w:b/>
        </w:rPr>
      </w:pPr>
    </w:p>
    <w:p w:rsidR="00285A6E" w:rsidRDefault="00285A6E"/>
    <w:p w:rsidR="0011665D" w:rsidRPr="0011665D" w:rsidRDefault="00285A6E" w:rsidP="0011665D">
      <w:pPr>
        <w:jc w:val="center"/>
        <w:rPr>
          <w:b/>
        </w:rPr>
      </w:pPr>
      <w:r w:rsidRPr="0011665D">
        <w:rPr>
          <w:b/>
        </w:rPr>
        <w:t>ODLUKA O UTVRĐIVANJU GODIŠNJEG FINANCIJSKOG IZVJEŠTAJA</w:t>
      </w:r>
      <w:r w:rsidR="0011665D" w:rsidRPr="0011665D">
        <w:rPr>
          <w:b/>
        </w:rPr>
        <w:t xml:space="preserve"> </w:t>
      </w:r>
    </w:p>
    <w:p w:rsidR="00285A6E" w:rsidRDefault="0011665D" w:rsidP="00285A6E">
      <w:pPr>
        <w:jc w:val="center"/>
        <w:rPr>
          <w:b/>
        </w:rPr>
      </w:pPr>
      <w:r w:rsidRPr="0011665D">
        <w:rPr>
          <w:b/>
        </w:rPr>
        <w:t>ZA 201</w:t>
      </w:r>
      <w:r w:rsidR="00DE6255">
        <w:rPr>
          <w:b/>
        </w:rPr>
        <w:t>9</w:t>
      </w:r>
      <w:r w:rsidRPr="0011665D">
        <w:rPr>
          <w:b/>
        </w:rPr>
        <w:t xml:space="preserve">. </w:t>
      </w:r>
      <w:r w:rsidR="00F11355" w:rsidRPr="0011665D">
        <w:rPr>
          <w:b/>
        </w:rPr>
        <w:t>G</w:t>
      </w:r>
      <w:r w:rsidRPr="0011665D">
        <w:rPr>
          <w:b/>
        </w:rPr>
        <w:t>odinu</w:t>
      </w:r>
    </w:p>
    <w:p w:rsidR="00F11355" w:rsidRPr="0011665D" w:rsidRDefault="00F11355" w:rsidP="00285A6E">
      <w:pPr>
        <w:jc w:val="center"/>
        <w:rPr>
          <w:b/>
        </w:rPr>
      </w:pPr>
    </w:p>
    <w:p w:rsidR="0011665D" w:rsidRDefault="00F11355" w:rsidP="00F11355">
      <w:r>
        <w:t xml:space="preserve">Temeljem odredbi članka 300.b-300.d Zakona o trgovačkim društvima (NN </w:t>
      </w:r>
      <w:r w:rsidRPr="00F11355">
        <w:t>111/93, 34/99, 121/99, 52/00, 118/03, 107/07, 146/08, 137/09, 125/11, 152/11, 111/12, 68/13, 110/15</w:t>
      </w:r>
      <w:r>
        <w:t xml:space="preserve">) i Zakona o računovodstvu (NN </w:t>
      </w:r>
      <w:r w:rsidRPr="00F11355">
        <w:t>78/15, 134/15, 120/16</w:t>
      </w:r>
      <w:r>
        <w:t xml:space="preserve">), Glavna skupština dana </w:t>
      </w:r>
      <w:r w:rsidR="00DE6255">
        <w:t>-</w:t>
      </w:r>
      <w:r>
        <w:t xml:space="preserve"> godine na temelju prijedloga Upravnog odbora utvrđuje i usvaja godišnje financijske izvještaje za 201</w:t>
      </w:r>
      <w:r w:rsidR="00DE6255">
        <w:t>9</w:t>
      </w:r>
      <w:r>
        <w:t>.godinu:</w:t>
      </w:r>
    </w:p>
    <w:p w:rsidR="00285A6E" w:rsidRDefault="00F11355" w:rsidP="00F11355">
      <w:pPr>
        <w:pStyle w:val="Odlomakpopisa"/>
        <w:numPr>
          <w:ilvl w:val="0"/>
          <w:numId w:val="2"/>
        </w:numPr>
      </w:pPr>
      <w:r>
        <w:t>Bilancu</w:t>
      </w:r>
    </w:p>
    <w:p w:rsidR="00F11355" w:rsidRDefault="00F11355" w:rsidP="00F11355">
      <w:pPr>
        <w:pStyle w:val="Odlomakpopisa"/>
        <w:numPr>
          <w:ilvl w:val="0"/>
          <w:numId w:val="2"/>
        </w:numPr>
      </w:pPr>
      <w:r>
        <w:t>Račun dobiti i gubitka</w:t>
      </w:r>
    </w:p>
    <w:p w:rsidR="00F11355" w:rsidRDefault="00F11355" w:rsidP="00F11355">
      <w:pPr>
        <w:pStyle w:val="Odlomakpopisa"/>
        <w:numPr>
          <w:ilvl w:val="0"/>
          <w:numId w:val="2"/>
        </w:numPr>
      </w:pPr>
      <w:r>
        <w:t>Dodatne podatke</w:t>
      </w:r>
    </w:p>
    <w:p w:rsidR="00F11355" w:rsidRDefault="00F11355" w:rsidP="00F11355">
      <w:pPr>
        <w:pStyle w:val="Odlomakpopisa"/>
        <w:numPr>
          <w:ilvl w:val="0"/>
          <w:numId w:val="2"/>
        </w:numPr>
      </w:pPr>
      <w:r>
        <w:t>Bilješke uz financijske izvještaje</w:t>
      </w:r>
    </w:p>
    <w:p w:rsidR="00F11355" w:rsidRDefault="00F11355" w:rsidP="00F1135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101"/>
        <w:gridCol w:w="3101"/>
      </w:tblGrid>
      <w:tr w:rsidR="00285A6E" w:rsidTr="00285A6E">
        <w:trPr>
          <w:trHeight w:val="267"/>
          <w:jc w:val="center"/>
        </w:trPr>
        <w:tc>
          <w:tcPr>
            <w:tcW w:w="3101" w:type="dxa"/>
          </w:tcPr>
          <w:p w:rsidR="00285A6E" w:rsidRDefault="00285A6E" w:rsidP="00285A6E">
            <w:r>
              <w:t>Ukupan prihod</w:t>
            </w:r>
          </w:p>
        </w:tc>
        <w:tc>
          <w:tcPr>
            <w:tcW w:w="3101" w:type="dxa"/>
          </w:tcPr>
          <w:p w:rsidR="00285A6E" w:rsidRDefault="00DE6255" w:rsidP="00DE6255">
            <w:pPr>
              <w:jc w:val="right"/>
            </w:pPr>
            <w:r>
              <w:t>342</w:t>
            </w:r>
            <w:r w:rsidR="00A86F64">
              <w:t>.</w:t>
            </w:r>
            <w:r>
              <w:t>829,32</w:t>
            </w:r>
          </w:p>
        </w:tc>
      </w:tr>
      <w:tr w:rsidR="00285A6E" w:rsidTr="00285A6E">
        <w:trPr>
          <w:trHeight w:val="267"/>
          <w:jc w:val="center"/>
        </w:trPr>
        <w:tc>
          <w:tcPr>
            <w:tcW w:w="3101" w:type="dxa"/>
          </w:tcPr>
          <w:p w:rsidR="00285A6E" w:rsidRDefault="00285A6E" w:rsidP="00285A6E">
            <w:r>
              <w:t>Ukupan rashod</w:t>
            </w:r>
          </w:p>
        </w:tc>
        <w:tc>
          <w:tcPr>
            <w:tcW w:w="3101" w:type="dxa"/>
          </w:tcPr>
          <w:p w:rsidR="00285A6E" w:rsidRDefault="00DE6255" w:rsidP="00DE6255">
            <w:pPr>
              <w:jc w:val="right"/>
            </w:pPr>
            <w:r>
              <w:t>411.663,80</w:t>
            </w:r>
          </w:p>
        </w:tc>
      </w:tr>
      <w:tr w:rsidR="00285A6E" w:rsidTr="00285A6E">
        <w:trPr>
          <w:trHeight w:val="267"/>
          <w:jc w:val="center"/>
        </w:trPr>
        <w:tc>
          <w:tcPr>
            <w:tcW w:w="3101" w:type="dxa"/>
          </w:tcPr>
          <w:p w:rsidR="00285A6E" w:rsidRDefault="00285A6E" w:rsidP="00285A6E">
            <w:r>
              <w:t>Gubitak poslovanja</w:t>
            </w:r>
          </w:p>
        </w:tc>
        <w:tc>
          <w:tcPr>
            <w:tcW w:w="3101" w:type="dxa"/>
          </w:tcPr>
          <w:p w:rsidR="00285A6E" w:rsidRDefault="00A86F64" w:rsidP="00DE6255">
            <w:pPr>
              <w:jc w:val="right"/>
            </w:pPr>
            <w:r>
              <w:t>6</w:t>
            </w:r>
            <w:r w:rsidR="00DE6255">
              <w:t>8</w:t>
            </w:r>
            <w:r w:rsidR="00285A6E">
              <w:t>.</w:t>
            </w:r>
            <w:r>
              <w:t>8</w:t>
            </w:r>
            <w:r w:rsidR="00DE6255">
              <w:t>34,47</w:t>
            </w:r>
          </w:p>
        </w:tc>
      </w:tr>
      <w:tr w:rsidR="00285A6E" w:rsidTr="00285A6E">
        <w:trPr>
          <w:trHeight w:val="267"/>
          <w:jc w:val="center"/>
        </w:trPr>
        <w:tc>
          <w:tcPr>
            <w:tcW w:w="3101" w:type="dxa"/>
          </w:tcPr>
          <w:p w:rsidR="00285A6E" w:rsidRDefault="00285A6E" w:rsidP="00285A6E">
            <w:r>
              <w:t>Porez iz dobiti</w:t>
            </w:r>
          </w:p>
        </w:tc>
        <w:tc>
          <w:tcPr>
            <w:tcW w:w="3101" w:type="dxa"/>
          </w:tcPr>
          <w:p w:rsidR="00285A6E" w:rsidRDefault="00285A6E" w:rsidP="00285A6E">
            <w:pPr>
              <w:jc w:val="right"/>
            </w:pPr>
            <w:r>
              <w:t>-</w:t>
            </w:r>
          </w:p>
        </w:tc>
      </w:tr>
      <w:tr w:rsidR="00285A6E" w:rsidTr="00285A6E">
        <w:trPr>
          <w:trHeight w:val="267"/>
          <w:jc w:val="center"/>
        </w:trPr>
        <w:tc>
          <w:tcPr>
            <w:tcW w:w="3101" w:type="dxa"/>
          </w:tcPr>
          <w:p w:rsidR="00285A6E" w:rsidRDefault="00285A6E" w:rsidP="00285A6E">
            <w:r>
              <w:t>Ukupno aktiva</w:t>
            </w:r>
          </w:p>
        </w:tc>
        <w:tc>
          <w:tcPr>
            <w:tcW w:w="3101" w:type="dxa"/>
          </w:tcPr>
          <w:p w:rsidR="00285A6E" w:rsidRDefault="00A86F64" w:rsidP="00BD131A">
            <w:pPr>
              <w:jc w:val="right"/>
            </w:pPr>
            <w:r>
              <w:t>3</w:t>
            </w:r>
            <w:r w:rsidR="00BD131A">
              <w:t>39</w:t>
            </w:r>
            <w:r>
              <w:t>.</w:t>
            </w:r>
            <w:r w:rsidR="00BD131A">
              <w:t>631,60</w:t>
            </w:r>
          </w:p>
        </w:tc>
      </w:tr>
      <w:tr w:rsidR="00285A6E" w:rsidTr="00285A6E">
        <w:trPr>
          <w:trHeight w:val="267"/>
          <w:jc w:val="center"/>
        </w:trPr>
        <w:tc>
          <w:tcPr>
            <w:tcW w:w="3101" w:type="dxa"/>
          </w:tcPr>
          <w:p w:rsidR="00285A6E" w:rsidRDefault="00285A6E" w:rsidP="00285A6E">
            <w:r>
              <w:t>Ukupno pasiva</w:t>
            </w:r>
          </w:p>
        </w:tc>
        <w:tc>
          <w:tcPr>
            <w:tcW w:w="3101" w:type="dxa"/>
          </w:tcPr>
          <w:p w:rsidR="00285A6E" w:rsidRDefault="00A86F64" w:rsidP="00BD131A">
            <w:pPr>
              <w:jc w:val="right"/>
            </w:pPr>
            <w:r>
              <w:t>3</w:t>
            </w:r>
            <w:r w:rsidR="00BD131A">
              <w:t>39</w:t>
            </w:r>
            <w:r>
              <w:t>.</w:t>
            </w:r>
            <w:r w:rsidR="00BD131A">
              <w:t>631,60</w:t>
            </w:r>
          </w:p>
        </w:tc>
      </w:tr>
    </w:tbl>
    <w:p w:rsidR="00285A6E" w:rsidRDefault="00285A6E" w:rsidP="00285A6E"/>
    <w:p w:rsidR="0011665D" w:rsidRDefault="0011665D" w:rsidP="00285A6E"/>
    <w:p w:rsidR="0011665D" w:rsidRDefault="0011665D" w:rsidP="00285A6E"/>
    <w:p w:rsidR="0011665D" w:rsidRDefault="0011665D" w:rsidP="00285A6E">
      <w:r>
        <w:t xml:space="preserve">U Pokupskom, </w:t>
      </w:r>
      <w:r w:rsidR="00BD131A">
        <w:t>1</w:t>
      </w:r>
      <w:r w:rsidR="00A86F64">
        <w:t>5</w:t>
      </w:r>
      <w:r>
        <w:t>. travnja 20</w:t>
      </w:r>
      <w:r w:rsidR="00BD131A">
        <w:t>20</w:t>
      </w:r>
      <w:r>
        <w:t>. godine.</w:t>
      </w:r>
    </w:p>
    <w:p w:rsidR="0011665D" w:rsidRDefault="00E17D8C" w:rsidP="00E17D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Glavne skupštine:</w:t>
      </w:r>
    </w:p>
    <w:p w:rsidR="00E17D8C" w:rsidRDefault="00E17D8C" w:rsidP="00E17D8C">
      <w:pPr>
        <w:spacing w:after="0"/>
      </w:pPr>
    </w:p>
    <w:p w:rsidR="00E17D8C" w:rsidRDefault="00E17D8C" w:rsidP="00E17D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E17D8C" w:rsidRDefault="00E17D8C" w:rsidP="00E17D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Božidar Škrinjarić</w:t>
      </w:r>
    </w:p>
    <w:sectPr w:rsidR="00E1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80DBC"/>
    <w:multiLevelType w:val="hybridMultilevel"/>
    <w:tmpl w:val="53C883AC"/>
    <w:lvl w:ilvl="0" w:tplc="D7847DA2">
      <w:start w:val="1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0E84"/>
    <w:multiLevelType w:val="hybridMultilevel"/>
    <w:tmpl w:val="1056F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6E"/>
    <w:rsid w:val="0011665D"/>
    <w:rsid w:val="00193689"/>
    <w:rsid w:val="00285A6E"/>
    <w:rsid w:val="004C18A1"/>
    <w:rsid w:val="00A86F64"/>
    <w:rsid w:val="00BD131A"/>
    <w:rsid w:val="00DE6255"/>
    <w:rsid w:val="00E0419E"/>
    <w:rsid w:val="00E17D8C"/>
    <w:rsid w:val="00F1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C2524-596E-495F-9052-3D2F7327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A6E"/>
    <w:pPr>
      <w:ind w:left="720"/>
      <w:contextualSpacing/>
    </w:pPr>
  </w:style>
  <w:style w:type="table" w:styleId="Reetkatablice">
    <w:name w:val="Table Grid"/>
    <w:basedOn w:val="Obinatablica"/>
    <w:uiPriority w:val="59"/>
    <w:rsid w:val="0028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Korisnik</cp:lastModifiedBy>
  <cp:revision>2</cp:revision>
  <cp:lastPrinted>2019-04-25T13:32:00Z</cp:lastPrinted>
  <dcterms:created xsi:type="dcterms:W3CDTF">2020-04-15T11:09:00Z</dcterms:created>
  <dcterms:modified xsi:type="dcterms:W3CDTF">2020-04-15T11:09:00Z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-1561687964</vt:i4>
  </property>
</Properties>
</file>