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>
      <w:pPr>
        <w:ind w:left="708" w:firstLine="708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8" o:title=""/>
          </v:shape>
          <o:OLEObject Type="Embed" ProgID="PhotoFinish" ShapeID="_x0000_i1025" DrawAspect="Content" ObjectID="_1806217817" r:id="rId9"/>
        </w:object>
      </w:r>
    </w:p>
    <w:p w:rsidR="007555DA" w:rsidRDefault="001E3287">
      <w:pPr>
        <w:pStyle w:val="Opisslike1"/>
      </w:pPr>
      <w:r>
        <w:t>REPUBLIKA HRVATSKA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Default="00BD71DD">
      <w:pPr>
        <w:rPr>
          <w:b/>
          <w:sz w:val="26"/>
          <w:szCs w:val="26"/>
        </w:rPr>
      </w:pPr>
      <w:r>
        <w:t xml:space="preserve">          </w:t>
      </w:r>
      <w:r>
        <w:rPr>
          <w:b/>
          <w:sz w:val="26"/>
          <w:szCs w:val="26"/>
        </w:rPr>
        <w:t>Izborno povjerenstvo</w:t>
      </w:r>
    </w:p>
    <w:p w:rsidR="00BD71DD" w:rsidRDefault="003449B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 provedbu izbora </w:t>
      </w:r>
      <w:r w:rsidR="00BD71DD">
        <w:rPr>
          <w:b/>
          <w:sz w:val="26"/>
          <w:szCs w:val="26"/>
        </w:rPr>
        <w:t>za članove</w:t>
      </w:r>
    </w:p>
    <w:p w:rsidR="00BD71DD" w:rsidRDefault="00BD71DD" w:rsidP="00BD71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vijeća mjesnih odbora</w:t>
      </w:r>
    </w:p>
    <w:p w:rsidR="007555DA" w:rsidRDefault="007555DA"/>
    <w:p w:rsidR="00BD71DD" w:rsidRPr="00BD71DD" w:rsidRDefault="0015186E" w:rsidP="00BD71DD">
      <w:pPr>
        <w:pStyle w:val="BodyText2"/>
        <w:spacing w:after="0" w:line="240" w:lineRule="auto"/>
      </w:pPr>
      <w:r>
        <w:t xml:space="preserve">Klasa: </w:t>
      </w:r>
      <w:r w:rsidR="007C42DF">
        <w:t>012-03/25</w:t>
      </w:r>
      <w:r w:rsidR="00E055C9">
        <w:t>-02/01</w:t>
      </w:r>
    </w:p>
    <w:p w:rsidR="00BD71DD" w:rsidRPr="00BD71DD" w:rsidRDefault="0015186E" w:rsidP="00BD71DD">
      <w:pPr>
        <w:pStyle w:val="BodyText2"/>
        <w:spacing w:after="0" w:line="240" w:lineRule="auto"/>
      </w:pPr>
      <w:proofErr w:type="spellStart"/>
      <w:r>
        <w:t>Urbroj</w:t>
      </w:r>
      <w:proofErr w:type="spellEnd"/>
      <w:r>
        <w:t xml:space="preserve">: </w:t>
      </w:r>
      <w:r w:rsidR="007C42DF">
        <w:t>238-22-3-25</w:t>
      </w:r>
      <w:r w:rsidR="00BD71DD" w:rsidRPr="00BD71DD">
        <w:t>-3</w:t>
      </w:r>
    </w:p>
    <w:p w:rsidR="00BD71DD" w:rsidRPr="00BD71DD" w:rsidRDefault="007C42DF" w:rsidP="00BD71DD">
      <w:pPr>
        <w:pStyle w:val="BodyText2"/>
        <w:spacing w:after="0" w:line="240" w:lineRule="auto"/>
      </w:pPr>
      <w:r>
        <w:t xml:space="preserve">Pokupsko,  </w:t>
      </w:r>
      <w:r w:rsidR="007454AD">
        <w:t>15</w:t>
      </w:r>
      <w:r>
        <w:t>. travnja 2025</w:t>
      </w:r>
      <w:r w:rsidR="00BD71DD" w:rsidRPr="00BD71DD">
        <w:t xml:space="preserve">. 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>Na temelju članka 33</w:t>
      </w:r>
      <w:r w:rsidRPr="00FF3518">
        <w:t>. Odluke o izboru članova vijeća mjesn</w:t>
      </w:r>
      <w:r>
        <w:t>ih</w:t>
      </w:r>
      <w:r w:rsidRPr="00FF3518">
        <w:t xml:space="preserve"> </w:t>
      </w:r>
      <w:r>
        <w:t>odbora na području Općine Pokupsko (</w:t>
      </w:r>
      <w:r w:rsidR="007C42DF">
        <w:t>„</w:t>
      </w:r>
      <w:r>
        <w:t>Gla</w:t>
      </w:r>
      <w:r w:rsidR="007C42DF">
        <w:t>snik Zagrebačke županije“ br. 9/25</w:t>
      </w:r>
      <w:r>
        <w:t>)</w:t>
      </w:r>
      <w:r w:rsidR="00D241FE">
        <w:t xml:space="preserve"> (u nastavku teksta: Odluka) i</w:t>
      </w:r>
      <w:r>
        <w:t xml:space="preserve"> članka 3. Odluke o raspisivanju izbora </w:t>
      </w:r>
      <w:r w:rsidRPr="00FF3518">
        <w:t xml:space="preserve"> </w:t>
      </w:r>
      <w:r>
        <w:t>za članove vijeća mjesnih odbora na području Općine Pokupsko (</w:t>
      </w:r>
      <w:r w:rsidR="007C42DF">
        <w:t>„</w:t>
      </w:r>
      <w:r>
        <w:t>Gla</w:t>
      </w:r>
      <w:r w:rsidR="007167A8">
        <w:t>snik Zagrebačke županije</w:t>
      </w:r>
      <w:r w:rsidR="007C42DF">
        <w:t>“ br. 9</w:t>
      </w:r>
      <w:r w:rsidR="007167A8">
        <w:t>/21</w:t>
      </w:r>
      <w:r>
        <w:t>)</w:t>
      </w:r>
      <w:r w:rsidR="00C312EA">
        <w:t xml:space="preserve"> </w:t>
      </w:r>
      <w:r>
        <w:t xml:space="preserve">Izborno povjerenstvo za provedbu izbora za članove vijeća mjesnih </w:t>
      </w:r>
      <w:r w:rsidRPr="00BD71DD">
        <w:t xml:space="preserve">odbora </w:t>
      </w:r>
      <w:r w:rsidR="00033189">
        <w:t>(</w:t>
      </w:r>
      <w:r w:rsidR="00C312EA">
        <w:t>u nastavku teksta</w:t>
      </w:r>
      <w:r w:rsidR="00033189">
        <w:t xml:space="preserve">:  Izborno povjerenstvo) </w:t>
      </w:r>
      <w:r w:rsidRPr="00BD71DD">
        <w:t xml:space="preserve">donosi 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BD71DD" w:rsidRPr="00045567" w:rsidRDefault="00BD71DD" w:rsidP="00045567">
      <w:pPr>
        <w:pStyle w:val="BodyText"/>
        <w:jc w:val="center"/>
        <w:rPr>
          <w:rFonts w:ascii="Times New Roman" w:hAnsi="Times New Roman" w:cs="Times New Roman"/>
          <w:b/>
        </w:rPr>
      </w:pPr>
      <w:r w:rsidRPr="00045567">
        <w:rPr>
          <w:rFonts w:ascii="Times New Roman" w:hAnsi="Times New Roman" w:cs="Times New Roman"/>
          <w:b/>
        </w:rPr>
        <w:t xml:space="preserve">OBVEZATNE UPUTE BROJ </w:t>
      </w:r>
      <w:r w:rsidR="00036C4E">
        <w:rPr>
          <w:rFonts w:ascii="Times New Roman" w:hAnsi="Times New Roman" w:cs="Times New Roman"/>
          <w:b/>
        </w:rPr>
        <w:t>VMO</w:t>
      </w:r>
      <w:r w:rsidRPr="00045567">
        <w:rPr>
          <w:rFonts w:ascii="Times New Roman" w:hAnsi="Times New Roman" w:cs="Times New Roman"/>
          <w:b/>
        </w:rPr>
        <w:t>-I</w:t>
      </w:r>
    </w:p>
    <w:p w:rsidR="00BD71DD" w:rsidRDefault="00BD71DD" w:rsidP="00045567">
      <w:pPr>
        <w:pStyle w:val="BodyText"/>
        <w:jc w:val="center"/>
        <w:rPr>
          <w:rFonts w:ascii="Times New Roman" w:hAnsi="Times New Roman" w:cs="Times New Roman"/>
        </w:rPr>
      </w:pPr>
      <w:r w:rsidRPr="00045567">
        <w:rPr>
          <w:rFonts w:ascii="Times New Roman" w:hAnsi="Times New Roman" w:cs="Times New Roman"/>
        </w:rPr>
        <w:t>O REDOSLIJEDU IZBORNIH RADNJI I TIJEKU ROKOVA</w:t>
      </w:r>
    </w:p>
    <w:p w:rsidR="00033189" w:rsidRPr="00045567" w:rsidRDefault="00033189" w:rsidP="00045567">
      <w:pPr>
        <w:pStyle w:val="BodyText"/>
        <w:jc w:val="center"/>
        <w:rPr>
          <w:rFonts w:ascii="Times New Roman" w:hAnsi="Times New Roman" w:cs="Times New Roman"/>
        </w:rPr>
      </w:pPr>
    </w:p>
    <w:p w:rsidR="00BD71DD" w:rsidRPr="00D11A74" w:rsidRDefault="00BD71DD" w:rsidP="00BD71DD">
      <w:pPr>
        <w:jc w:val="both"/>
        <w:rPr>
          <w:sz w:val="20"/>
          <w:szCs w:val="20"/>
        </w:rPr>
      </w:pPr>
    </w:p>
    <w:p w:rsidR="00BD71DD" w:rsidRPr="00D11A74" w:rsidRDefault="00BD71DD" w:rsidP="007B381C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7C42DF">
        <w:rPr>
          <w:sz w:val="20"/>
          <w:szCs w:val="20"/>
        </w:rPr>
        <w:t xml:space="preserve">pćinsko vijeće Općine Pokupsko </w:t>
      </w:r>
      <w:r>
        <w:rPr>
          <w:sz w:val="20"/>
          <w:szCs w:val="20"/>
        </w:rPr>
        <w:t>donijelo je Odluku</w:t>
      </w:r>
      <w:r w:rsidRPr="00D11A74">
        <w:rPr>
          <w:sz w:val="20"/>
          <w:szCs w:val="20"/>
        </w:rPr>
        <w:t xml:space="preserve"> o raspisivanju izbora za članove vijeća </w:t>
      </w:r>
      <w:r w:rsidR="00045567">
        <w:rPr>
          <w:sz w:val="20"/>
          <w:szCs w:val="20"/>
        </w:rPr>
        <w:t>mjesnih odbora</w:t>
      </w:r>
      <w:r>
        <w:rPr>
          <w:sz w:val="20"/>
          <w:szCs w:val="20"/>
        </w:rPr>
        <w:t xml:space="preserve"> </w:t>
      </w:r>
      <w:r w:rsidRPr="00D11A74">
        <w:rPr>
          <w:sz w:val="20"/>
          <w:szCs w:val="20"/>
        </w:rPr>
        <w:t xml:space="preserve">dana </w:t>
      </w:r>
      <w:r w:rsidR="007C42DF">
        <w:rPr>
          <w:sz w:val="20"/>
          <w:szCs w:val="20"/>
        </w:rPr>
        <w:t>12</w:t>
      </w:r>
      <w:r w:rsidR="007167A8">
        <w:rPr>
          <w:sz w:val="20"/>
          <w:szCs w:val="20"/>
        </w:rPr>
        <w:t>.</w:t>
      </w:r>
      <w:r w:rsidR="00045567">
        <w:rPr>
          <w:sz w:val="20"/>
          <w:szCs w:val="20"/>
        </w:rPr>
        <w:t xml:space="preserve"> </w:t>
      </w:r>
      <w:r w:rsidR="007C42DF">
        <w:rPr>
          <w:sz w:val="20"/>
          <w:szCs w:val="20"/>
        </w:rPr>
        <w:t>ožujka 2025</w:t>
      </w:r>
      <w:r>
        <w:rPr>
          <w:sz w:val="20"/>
          <w:szCs w:val="20"/>
        </w:rPr>
        <w:t>. godine.</w:t>
      </w:r>
      <w:r w:rsidR="00045567">
        <w:rPr>
          <w:sz w:val="20"/>
          <w:szCs w:val="20"/>
        </w:rPr>
        <w:t xml:space="preserve"> </w:t>
      </w:r>
      <w:r w:rsidR="00C312EA">
        <w:rPr>
          <w:sz w:val="20"/>
          <w:szCs w:val="20"/>
        </w:rPr>
        <w:t xml:space="preserve">Ova </w:t>
      </w:r>
      <w:r w:rsidR="007167A8">
        <w:rPr>
          <w:sz w:val="20"/>
          <w:szCs w:val="20"/>
        </w:rPr>
        <w:t xml:space="preserve">Odluka stupa na snagu </w:t>
      </w:r>
      <w:r w:rsidR="007454AD">
        <w:rPr>
          <w:sz w:val="20"/>
          <w:szCs w:val="20"/>
        </w:rPr>
        <w:t>15</w:t>
      </w:r>
      <w:r w:rsidR="00045567">
        <w:rPr>
          <w:sz w:val="20"/>
          <w:szCs w:val="20"/>
        </w:rPr>
        <w:t xml:space="preserve">. </w:t>
      </w:r>
      <w:r w:rsidR="007C42DF">
        <w:rPr>
          <w:sz w:val="20"/>
          <w:szCs w:val="20"/>
        </w:rPr>
        <w:t>travnja 2025</w:t>
      </w:r>
      <w:r w:rsidR="00045567">
        <w:rPr>
          <w:sz w:val="20"/>
          <w:szCs w:val="20"/>
        </w:rPr>
        <w:t>. godine</w:t>
      </w:r>
      <w:r w:rsidR="00033189">
        <w:rPr>
          <w:sz w:val="20"/>
          <w:szCs w:val="20"/>
        </w:rPr>
        <w:t xml:space="preserve">. </w:t>
      </w:r>
      <w:r w:rsidR="007C42DF">
        <w:rPr>
          <w:sz w:val="20"/>
          <w:szCs w:val="20"/>
        </w:rPr>
        <w:t>Dana 08. travnja 2025</w:t>
      </w:r>
      <w:r w:rsidR="007167A8">
        <w:rPr>
          <w:sz w:val="20"/>
          <w:szCs w:val="20"/>
        </w:rPr>
        <w:t xml:space="preserve">. godine imenovano je </w:t>
      </w:r>
      <w:r w:rsidR="008451FA">
        <w:rPr>
          <w:sz w:val="20"/>
          <w:szCs w:val="20"/>
        </w:rPr>
        <w:t>I</w:t>
      </w:r>
      <w:r w:rsidR="007167A8">
        <w:rPr>
          <w:sz w:val="20"/>
          <w:szCs w:val="20"/>
        </w:rPr>
        <w:t xml:space="preserve">zborno povjerenstvo za provedbu izbora </w:t>
      </w:r>
      <w:r w:rsidR="008451FA">
        <w:rPr>
          <w:sz w:val="20"/>
          <w:szCs w:val="20"/>
        </w:rPr>
        <w:t>za članove vijeća</w:t>
      </w:r>
      <w:r w:rsidR="007C42DF">
        <w:rPr>
          <w:sz w:val="20"/>
          <w:szCs w:val="20"/>
        </w:rPr>
        <w:t xml:space="preserve"> mjesnih odbora na području Općine Pokupsko</w:t>
      </w:r>
      <w:r w:rsidR="00D258D7">
        <w:rPr>
          <w:sz w:val="20"/>
          <w:szCs w:val="20"/>
        </w:rPr>
        <w:t>.</w:t>
      </w: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Pr="00D11A74" w:rsidRDefault="00BD71DD" w:rsidP="007B381C">
      <w:pPr>
        <w:ind w:left="705"/>
        <w:jc w:val="center"/>
        <w:rPr>
          <w:b/>
          <w:bCs/>
          <w:sz w:val="20"/>
          <w:szCs w:val="20"/>
        </w:rPr>
      </w:pPr>
      <w:r w:rsidRPr="00D11A74">
        <w:rPr>
          <w:b/>
          <w:bCs/>
          <w:sz w:val="20"/>
          <w:szCs w:val="20"/>
        </w:rPr>
        <w:t xml:space="preserve">Izbori će se održati </w:t>
      </w:r>
      <w:r>
        <w:rPr>
          <w:b/>
          <w:bCs/>
          <w:sz w:val="20"/>
          <w:szCs w:val="20"/>
        </w:rPr>
        <w:t xml:space="preserve">u nedjelju dana </w:t>
      </w:r>
      <w:r w:rsidR="007C42DF">
        <w:rPr>
          <w:b/>
          <w:bCs/>
          <w:sz w:val="20"/>
          <w:szCs w:val="20"/>
        </w:rPr>
        <w:t>18</w:t>
      </w:r>
      <w:r w:rsidR="007B381C">
        <w:rPr>
          <w:b/>
          <w:bCs/>
          <w:sz w:val="20"/>
          <w:szCs w:val="20"/>
        </w:rPr>
        <w:t xml:space="preserve">. </w:t>
      </w:r>
      <w:r w:rsidR="007C42DF">
        <w:rPr>
          <w:b/>
          <w:bCs/>
          <w:sz w:val="20"/>
          <w:szCs w:val="20"/>
        </w:rPr>
        <w:t>svibnja 2025</w:t>
      </w:r>
      <w:r w:rsidRPr="00D11A74">
        <w:rPr>
          <w:b/>
          <w:bCs/>
          <w:sz w:val="20"/>
          <w:szCs w:val="20"/>
        </w:rPr>
        <w:t>. godine.</w:t>
      </w: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Pr="00D11A74" w:rsidRDefault="00BD71DD" w:rsidP="007B381C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D11A74">
        <w:rPr>
          <w:sz w:val="20"/>
          <w:szCs w:val="20"/>
        </w:rPr>
        <w:t>Rokovi teku od dana</w:t>
      </w: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Pr="00D11A74" w:rsidRDefault="007454AD" w:rsidP="007B381C">
      <w:pPr>
        <w:ind w:left="70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</w:t>
      </w:r>
      <w:r w:rsidR="00BD71DD">
        <w:rPr>
          <w:b/>
          <w:bCs/>
          <w:sz w:val="20"/>
          <w:szCs w:val="20"/>
        </w:rPr>
        <w:t xml:space="preserve">. </w:t>
      </w:r>
      <w:r w:rsidR="00D258D7">
        <w:rPr>
          <w:b/>
          <w:bCs/>
          <w:sz w:val="20"/>
          <w:szCs w:val="20"/>
        </w:rPr>
        <w:t>travnja</w:t>
      </w:r>
      <w:r w:rsidR="007C42DF">
        <w:rPr>
          <w:b/>
          <w:bCs/>
          <w:sz w:val="20"/>
          <w:szCs w:val="20"/>
        </w:rPr>
        <w:t xml:space="preserve"> 2025</w:t>
      </w:r>
      <w:r w:rsidR="00BD71DD" w:rsidRPr="00D11A74">
        <w:rPr>
          <w:b/>
          <w:bCs/>
          <w:sz w:val="20"/>
          <w:szCs w:val="20"/>
        </w:rPr>
        <w:t>. godine od 00:00 sati</w:t>
      </w:r>
      <w:r w:rsidR="00BB3C56">
        <w:rPr>
          <w:b/>
          <w:bCs/>
          <w:sz w:val="20"/>
          <w:szCs w:val="20"/>
        </w:rPr>
        <w:t xml:space="preserve">. </w:t>
      </w: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Default="00BD71DD" w:rsidP="00BD71DD">
      <w:pPr>
        <w:jc w:val="both"/>
        <w:rPr>
          <w:sz w:val="20"/>
          <w:szCs w:val="20"/>
        </w:rPr>
      </w:pPr>
    </w:p>
    <w:p w:rsidR="00BD71DD" w:rsidRPr="00D11A74" w:rsidRDefault="00BD71DD" w:rsidP="007B381C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D11A74">
        <w:rPr>
          <w:sz w:val="20"/>
          <w:szCs w:val="20"/>
        </w:rPr>
        <w:t xml:space="preserve">Prijedlozi lista za izbor članova vijeća </w:t>
      </w:r>
      <w:r w:rsidR="007B381C">
        <w:rPr>
          <w:sz w:val="20"/>
          <w:szCs w:val="20"/>
        </w:rPr>
        <w:t>mjesnih odbora</w:t>
      </w:r>
      <w:r w:rsidRPr="00D11A74">
        <w:rPr>
          <w:sz w:val="20"/>
          <w:szCs w:val="20"/>
        </w:rPr>
        <w:t xml:space="preserve"> moraju biti </w:t>
      </w:r>
      <w:r>
        <w:rPr>
          <w:sz w:val="20"/>
          <w:szCs w:val="20"/>
        </w:rPr>
        <w:t xml:space="preserve">zaprimljeni </w:t>
      </w:r>
      <w:r w:rsidR="00033189">
        <w:rPr>
          <w:sz w:val="20"/>
          <w:szCs w:val="20"/>
        </w:rPr>
        <w:t>u I</w:t>
      </w:r>
      <w:r w:rsidRPr="00D11A74">
        <w:rPr>
          <w:sz w:val="20"/>
          <w:szCs w:val="20"/>
        </w:rPr>
        <w:t>zbornom povj</w:t>
      </w:r>
      <w:r w:rsidR="00D258D7">
        <w:rPr>
          <w:sz w:val="20"/>
          <w:szCs w:val="20"/>
        </w:rPr>
        <w:t xml:space="preserve">erenstvu najkasnije do </w:t>
      </w: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Pr="00D11A74" w:rsidRDefault="007454AD" w:rsidP="007B381C">
      <w:pPr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29</w:t>
      </w:r>
      <w:r w:rsidR="00BD71DD">
        <w:rPr>
          <w:b/>
          <w:bCs/>
          <w:sz w:val="20"/>
          <w:szCs w:val="20"/>
        </w:rPr>
        <w:t xml:space="preserve"> </w:t>
      </w:r>
      <w:r w:rsidR="007C42DF">
        <w:rPr>
          <w:b/>
          <w:bCs/>
          <w:sz w:val="20"/>
          <w:szCs w:val="20"/>
        </w:rPr>
        <w:t>travnja 2025</w:t>
      </w:r>
      <w:r w:rsidR="00BD71DD" w:rsidRPr="00D11A74">
        <w:rPr>
          <w:b/>
          <w:bCs/>
          <w:sz w:val="20"/>
          <w:szCs w:val="20"/>
        </w:rPr>
        <w:t>. godine do 24:00 sata</w:t>
      </w:r>
      <w:r w:rsidR="00BB3C56">
        <w:rPr>
          <w:b/>
          <w:bCs/>
          <w:sz w:val="20"/>
          <w:szCs w:val="20"/>
        </w:rPr>
        <w:t>.</w:t>
      </w: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Pr="00D11A74" w:rsidRDefault="00033189" w:rsidP="00BD71DD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BD71DD" w:rsidRPr="00D11A74">
        <w:rPr>
          <w:sz w:val="20"/>
          <w:szCs w:val="20"/>
        </w:rPr>
        <w:t xml:space="preserve">zborno povjerenstvo sastavit će i objaviti sve pravovaljane predložene liste za izbor članova vijeća </w:t>
      </w:r>
      <w:r w:rsidR="00BD71DD">
        <w:rPr>
          <w:sz w:val="20"/>
          <w:szCs w:val="20"/>
        </w:rPr>
        <w:t xml:space="preserve">jedinica mjesne samouprave kao i zbirne liste </w:t>
      </w:r>
      <w:r w:rsidR="00D258D7">
        <w:rPr>
          <w:sz w:val="20"/>
          <w:szCs w:val="20"/>
        </w:rPr>
        <w:t>na web stranici Općine Pokupsko</w:t>
      </w:r>
      <w:r w:rsidR="00BD71DD" w:rsidRPr="00D11A74">
        <w:rPr>
          <w:sz w:val="20"/>
          <w:szCs w:val="20"/>
        </w:rPr>
        <w:t>, i to u roku od 48 sati od isteka roka propisanog za postupak kandidiranja i podnošenja lista, dakle do</w:t>
      </w:r>
    </w:p>
    <w:p w:rsidR="00BD71DD" w:rsidRPr="00D11A74" w:rsidRDefault="00BD71DD" w:rsidP="00BD71DD">
      <w:pPr>
        <w:jc w:val="both"/>
        <w:rPr>
          <w:sz w:val="20"/>
          <w:szCs w:val="20"/>
        </w:rPr>
      </w:pPr>
    </w:p>
    <w:p w:rsidR="00BD71DD" w:rsidRPr="00D11A74" w:rsidRDefault="007454AD" w:rsidP="007B381C">
      <w:pPr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01.</w:t>
      </w:r>
      <w:r w:rsidR="00BD71D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svibnja</w:t>
      </w:r>
      <w:r w:rsidR="007C42DF">
        <w:rPr>
          <w:b/>
          <w:bCs/>
          <w:sz w:val="20"/>
          <w:szCs w:val="20"/>
        </w:rPr>
        <w:t xml:space="preserve"> 2025</w:t>
      </w:r>
      <w:r w:rsidR="00BD71DD" w:rsidRPr="00D11A74">
        <w:rPr>
          <w:b/>
          <w:bCs/>
          <w:sz w:val="20"/>
          <w:szCs w:val="20"/>
        </w:rPr>
        <w:t>. godine do 24:00 sata</w:t>
      </w:r>
      <w:r w:rsidR="00BB3C56">
        <w:rPr>
          <w:b/>
          <w:bCs/>
          <w:sz w:val="20"/>
          <w:szCs w:val="20"/>
        </w:rPr>
        <w:t>.</w:t>
      </w:r>
    </w:p>
    <w:p w:rsidR="00BD71DD" w:rsidRPr="00D11A74" w:rsidRDefault="00BD71DD" w:rsidP="00BD71DD">
      <w:pPr>
        <w:jc w:val="both"/>
        <w:rPr>
          <w:sz w:val="20"/>
          <w:szCs w:val="20"/>
        </w:rPr>
      </w:pPr>
    </w:p>
    <w:p w:rsidR="00BD71DD" w:rsidRDefault="00BD71DD" w:rsidP="00BD71DD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D11A74">
        <w:rPr>
          <w:sz w:val="20"/>
          <w:szCs w:val="20"/>
        </w:rPr>
        <w:t xml:space="preserve">Izborna promidžba počinje od dana objave zbirne kandidacijske liste, i traje zaključno do 24 sata prije </w:t>
      </w:r>
      <w:r>
        <w:rPr>
          <w:sz w:val="20"/>
          <w:szCs w:val="20"/>
        </w:rPr>
        <w:t xml:space="preserve">dana </w:t>
      </w:r>
      <w:r w:rsidRPr="00D11A74">
        <w:rPr>
          <w:sz w:val="20"/>
          <w:szCs w:val="20"/>
        </w:rPr>
        <w:t>održavanja izbora, dakle do</w:t>
      </w:r>
    </w:p>
    <w:p w:rsidR="007B381C" w:rsidRPr="00D11A74" w:rsidRDefault="007B381C" w:rsidP="007B381C">
      <w:pPr>
        <w:suppressAutoHyphens w:val="0"/>
        <w:ind w:left="855"/>
        <w:jc w:val="both"/>
        <w:rPr>
          <w:sz w:val="20"/>
          <w:szCs w:val="20"/>
        </w:rPr>
      </w:pPr>
    </w:p>
    <w:p w:rsidR="00BD71DD" w:rsidRDefault="00BD71DD" w:rsidP="007B381C">
      <w:pPr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1</w:t>
      </w:r>
      <w:r w:rsidR="007454AD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. </w:t>
      </w:r>
      <w:r w:rsidR="00BA07FD">
        <w:rPr>
          <w:b/>
          <w:bCs/>
          <w:sz w:val="20"/>
          <w:szCs w:val="20"/>
        </w:rPr>
        <w:t>svibnja</w:t>
      </w:r>
      <w:r w:rsidR="007C42DF">
        <w:rPr>
          <w:b/>
          <w:bCs/>
          <w:sz w:val="20"/>
          <w:szCs w:val="20"/>
        </w:rPr>
        <w:t xml:space="preserve"> 2025</w:t>
      </w:r>
      <w:r w:rsidRPr="00D11A74">
        <w:rPr>
          <w:b/>
          <w:bCs/>
          <w:sz w:val="20"/>
          <w:szCs w:val="20"/>
        </w:rPr>
        <w:t>. godine do 24:00 sat</w:t>
      </w:r>
      <w:r w:rsidR="00BB3C56">
        <w:rPr>
          <w:b/>
          <w:bCs/>
          <w:sz w:val="20"/>
          <w:szCs w:val="20"/>
        </w:rPr>
        <w:t>a.</w:t>
      </w:r>
    </w:p>
    <w:p w:rsidR="00033189" w:rsidRDefault="00033189" w:rsidP="007B381C">
      <w:pPr>
        <w:ind w:left="15"/>
        <w:jc w:val="center"/>
        <w:rPr>
          <w:b/>
          <w:bCs/>
          <w:sz w:val="20"/>
          <w:szCs w:val="20"/>
        </w:rPr>
      </w:pPr>
    </w:p>
    <w:p w:rsidR="00033189" w:rsidRDefault="00033189" w:rsidP="007B381C">
      <w:pPr>
        <w:ind w:left="15"/>
        <w:jc w:val="center"/>
        <w:rPr>
          <w:b/>
          <w:bCs/>
          <w:sz w:val="20"/>
          <w:szCs w:val="20"/>
        </w:rPr>
      </w:pPr>
    </w:p>
    <w:p w:rsidR="00033189" w:rsidRPr="00D11A74" w:rsidRDefault="00033189" w:rsidP="007B381C">
      <w:pPr>
        <w:ind w:left="15"/>
        <w:jc w:val="center"/>
        <w:rPr>
          <w:b/>
          <w:bCs/>
          <w:sz w:val="20"/>
          <w:szCs w:val="20"/>
        </w:rPr>
      </w:pP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Pr="00D11A74" w:rsidRDefault="00BD71DD" w:rsidP="007B381C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D11A74">
        <w:rPr>
          <w:sz w:val="20"/>
          <w:szCs w:val="20"/>
        </w:rPr>
        <w:t>Zabrana izborne promidžbe /izborna šutnja/, kao i svako</w:t>
      </w:r>
      <w:r w:rsidR="007B381C">
        <w:rPr>
          <w:sz w:val="20"/>
          <w:szCs w:val="20"/>
        </w:rPr>
        <w:t>g</w:t>
      </w:r>
      <w:r w:rsidRPr="00D11A74">
        <w:rPr>
          <w:sz w:val="20"/>
          <w:szCs w:val="20"/>
        </w:rPr>
        <w:t xml:space="preserve"> objavljivanj</w:t>
      </w:r>
      <w:r w:rsidR="007B381C">
        <w:rPr>
          <w:sz w:val="20"/>
          <w:szCs w:val="20"/>
        </w:rPr>
        <w:t>a</w:t>
      </w:r>
      <w:r w:rsidRPr="00D11A74">
        <w:rPr>
          <w:sz w:val="20"/>
          <w:szCs w:val="20"/>
        </w:rPr>
        <w:t xml:space="preserve"> prethodnih rezultata ili procjena rezultata izbora traje u tijeku cijelog dana koji prethodi održavanju izbora, kao i na dan održavanja izbora do zaključno 19,00 sat</w:t>
      </w:r>
      <w:r>
        <w:rPr>
          <w:sz w:val="20"/>
          <w:szCs w:val="20"/>
        </w:rPr>
        <w:t>i</w:t>
      </w:r>
      <w:r w:rsidRPr="00D11A74">
        <w:rPr>
          <w:sz w:val="20"/>
          <w:szCs w:val="20"/>
        </w:rPr>
        <w:t>, dakle od:</w:t>
      </w: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Pr="00D11A74" w:rsidRDefault="007454AD" w:rsidP="007454AD">
      <w:pPr>
        <w:ind w:left="2139" w:firstLine="6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DD613E">
        <w:rPr>
          <w:b/>
          <w:bCs/>
          <w:sz w:val="20"/>
          <w:szCs w:val="20"/>
        </w:rPr>
        <w:t>17</w:t>
      </w:r>
      <w:r w:rsidR="00BD71DD">
        <w:rPr>
          <w:b/>
          <w:bCs/>
          <w:sz w:val="20"/>
          <w:szCs w:val="20"/>
        </w:rPr>
        <w:t>. svibnja</w:t>
      </w:r>
      <w:r w:rsidR="00BD71DD" w:rsidRPr="00D11A74">
        <w:rPr>
          <w:b/>
          <w:bCs/>
          <w:sz w:val="20"/>
          <w:szCs w:val="20"/>
        </w:rPr>
        <w:t xml:space="preserve"> </w:t>
      </w:r>
      <w:r w:rsidR="00DD613E">
        <w:rPr>
          <w:b/>
          <w:bCs/>
          <w:sz w:val="20"/>
          <w:szCs w:val="20"/>
        </w:rPr>
        <w:t xml:space="preserve"> 2025</w:t>
      </w:r>
      <w:r>
        <w:rPr>
          <w:b/>
          <w:bCs/>
          <w:sz w:val="20"/>
          <w:szCs w:val="20"/>
        </w:rPr>
        <w:t>. godine u 00:00 sati do</w:t>
      </w:r>
    </w:p>
    <w:p w:rsidR="00BD71DD" w:rsidRPr="00D11A74" w:rsidRDefault="007454AD" w:rsidP="007454AD">
      <w:pPr>
        <w:ind w:left="2139" w:firstLine="6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DD613E">
        <w:rPr>
          <w:b/>
          <w:bCs/>
          <w:sz w:val="20"/>
          <w:szCs w:val="20"/>
        </w:rPr>
        <w:t>18</w:t>
      </w:r>
      <w:r w:rsidR="00BD71DD">
        <w:rPr>
          <w:b/>
          <w:bCs/>
          <w:sz w:val="20"/>
          <w:szCs w:val="20"/>
        </w:rPr>
        <w:t>. svibnja</w:t>
      </w:r>
      <w:r w:rsidR="00BD71DD" w:rsidRPr="00D11A74">
        <w:rPr>
          <w:b/>
          <w:bCs/>
          <w:sz w:val="20"/>
          <w:szCs w:val="20"/>
        </w:rPr>
        <w:t xml:space="preserve"> </w:t>
      </w:r>
      <w:r w:rsidR="00DD613E">
        <w:rPr>
          <w:b/>
          <w:bCs/>
          <w:sz w:val="20"/>
          <w:szCs w:val="20"/>
        </w:rPr>
        <w:t xml:space="preserve"> 2025</w:t>
      </w:r>
      <w:r>
        <w:rPr>
          <w:b/>
          <w:bCs/>
          <w:sz w:val="20"/>
          <w:szCs w:val="20"/>
        </w:rPr>
        <w:t>. godine u</w:t>
      </w:r>
      <w:r w:rsidR="00BD71DD" w:rsidRPr="00D11A74">
        <w:rPr>
          <w:b/>
          <w:bCs/>
          <w:sz w:val="20"/>
          <w:szCs w:val="20"/>
        </w:rPr>
        <w:t xml:space="preserve"> 19:00 sat</w:t>
      </w:r>
      <w:r w:rsidR="00BD71DD">
        <w:rPr>
          <w:b/>
          <w:bCs/>
          <w:sz w:val="20"/>
          <w:szCs w:val="20"/>
        </w:rPr>
        <w:t>i</w:t>
      </w:r>
      <w:r w:rsidR="00BB3C56">
        <w:rPr>
          <w:b/>
          <w:bCs/>
          <w:sz w:val="20"/>
          <w:szCs w:val="20"/>
        </w:rPr>
        <w:t>.</w:t>
      </w:r>
    </w:p>
    <w:p w:rsidR="00BD71DD" w:rsidRPr="00D11A74" w:rsidRDefault="00BD71DD" w:rsidP="00BD71DD">
      <w:pPr>
        <w:jc w:val="both"/>
        <w:rPr>
          <w:b/>
          <w:bCs/>
          <w:sz w:val="20"/>
          <w:szCs w:val="20"/>
        </w:rPr>
      </w:pPr>
    </w:p>
    <w:p w:rsidR="00BD71DD" w:rsidRPr="00D11A74" w:rsidRDefault="00033189" w:rsidP="007B381C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BD71DD" w:rsidRPr="00D11A74">
        <w:rPr>
          <w:sz w:val="20"/>
          <w:szCs w:val="20"/>
        </w:rPr>
        <w:t xml:space="preserve">zborno povjerenstvo objavit će koja su biračka mjesta određena, s naznakom koji birači imaju pravo glasovati na pojedinim </w:t>
      </w:r>
      <w:r>
        <w:rPr>
          <w:sz w:val="20"/>
          <w:szCs w:val="20"/>
        </w:rPr>
        <w:t xml:space="preserve">biračkim </w:t>
      </w:r>
      <w:r w:rsidR="00BD71DD" w:rsidRPr="00D11A74">
        <w:rPr>
          <w:sz w:val="20"/>
          <w:szCs w:val="20"/>
        </w:rPr>
        <w:t xml:space="preserve">mjestima, najkasnije </w:t>
      </w:r>
      <w:r w:rsidR="00BD71DD">
        <w:rPr>
          <w:sz w:val="20"/>
          <w:szCs w:val="20"/>
        </w:rPr>
        <w:t xml:space="preserve">petnaest </w:t>
      </w:r>
      <w:r w:rsidR="00BD71DD" w:rsidRPr="00D11A74">
        <w:rPr>
          <w:sz w:val="20"/>
          <w:szCs w:val="20"/>
        </w:rPr>
        <w:t>dana prije dana održavanja izbora, dakle do:</w:t>
      </w: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Pr="00D11A74" w:rsidRDefault="007454AD" w:rsidP="007B381C">
      <w:pPr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02.</w:t>
      </w:r>
      <w:r w:rsidR="00BD71DD">
        <w:rPr>
          <w:b/>
          <w:bCs/>
          <w:sz w:val="20"/>
          <w:szCs w:val="20"/>
        </w:rPr>
        <w:t xml:space="preserve"> svibnja</w:t>
      </w:r>
      <w:r w:rsidR="00BD71DD" w:rsidRPr="00D11A74">
        <w:rPr>
          <w:b/>
          <w:bCs/>
          <w:sz w:val="20"/>
          <w:szCs w:val="20"/>
        </w:rPr>
        <w:t xml:space="preserve"> </w:t>
      </w:r>
      <w:r w:rsidR="00DD613E">
        <w:rPr>
          <w:b/>
          <w:bCs/>
          <w:sz w:val="20"/>
          <w:szCs w:val="20"/>
        </w:rPr>
        <w:t xml:space="preserve"> 2025</w:t>
      </w:r>
      <w:r w:rsidR="00BD71DD" w:rsidRPr="00D11A74">
        <w:rPr>
          <w:b/>
          <w:bCs/>
          <w:sz w:val="20"/>
          <w:szCs w:val="20"/>
        </w:rPr>
        <w:t>. godine do 24:00 sati</w:t>
      </w:r>
      <w:r w:rsidR="00BB3C56">
        <w:rPr>
          <w:b/>
          <w:bCs/>
          <w:sz w:val="20"/>
          <w:szCs w:val="20"/>
        </w:rPr>
        <w:t>.</w:t>
      </w:r>
    </w:p>
    <w:p w:rsidR="00BD71DD" w:rsidRPr="00D11A74" w:rsidRDefault="00BD71DD" w:rsidP="00BD71DD">
      <w:pPr>
        <w:jc w:val="both"/>
        <w:rPr>
          <w:sz w:val="20"/>
          <w:szCs w:val="20"/>
        </w:rPr>
      </w:pPr>
    </w:p>
    <w:p w:rsidR="00033189" w:rsidRDefault="00033189" w:rsidP="007B381C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Političke stranke dužne su odrediti članove pojedinih birački</w:t>
      </w:r>
      <w:r w:rsidR="00DD613E">
        <w:rPr>
          <w:sz w:val="20"/>
          <w:szCs w:val="20"/>
        </w:rPr>
        <w:t>h</w:t>
      </w:r>
      <w:r>
        <w:rPr>
          <w:sz w:val="20"/>
          <w:szCs w:val="20"/>
        </w:rPr>
        <w:t xml:space="preserve"> odbora i dostaviti njihova imena nadležnom Izbornom povjerenstvu najkasnije 12 dana prije održavanja izbora, dakle do</w:t>
      </w:r>
    </w:p>
    <w:p w:rsidR="00033189" w:rsidRDefault="00033189" w:rsidP="00033189">
      <w:pPr>
        <w:suppressAutoHyphens w:val="0"/>
        <w:ind w:left="495"/>
        <w:jc w:val="both"/>
        <w:rPr>
          <w:sz w:val="20"/>
          <w:szCs w:val="20"/>
        </w:rPr>
      </w:pPr>
    </w:p>
    <w:p w:rsidR="008B6271" w:rsidRPr="00D11A74" w:rsidRDefault="007454AD" w:rsidP="008B6271">
      <w:pPr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05</w:t>
      </w:r>
      <w:r w:rsidR="008B6271">
        <w:rPr>
          <w:b/>
          <w:bCs/>
          <w:sz w:val="20"/>
          <w:szCs w:val="20"/>
        </w:rPr>
        <w:t>. svibnja</w:t>
      </w:r>
      <w:r w:rsidR="008B6271" w:rsidRPr="00D11A74">
        <w:rPr>
          <w:b/>
          <w:bCs/>
          <w:sz w:val="20"/>
          <w:szCs w:val="20"/>
        </w:rPr>
        <w:t xml:space="preserve"> </w:t>
      </w:r>
      <w:r w:rsidR="00C350E6">
        <w:rPr>
          <w:b/>
          <w:bCs/>
          <w:sz w:val="20"/>
          <w:szCs w:val="20"/>
        </w:rPr>
        <w:t xml:space="preserve"> 2025</w:t>
      </w:r>
      <w:r w:rsidR="008B6271" w:rsidRPr="00D11A74">
        <w:rPr>
          <w:b/>
          <w:bCs/>
          <w:sz w:val="20"/>
          <w:szCs w:val="20"/>
        </w:rPr>
        <w:t>. godine do 24:00 sati</w:t>
      </w:r>
      <w:r w:rsidR="008B6271">
        <w:rPr>
          <w:b/>
          <w:bCs/>
          <w:sz w:val="20"/>
          <w:szCs w:val="20"/>
        </w:rPr>
        <w:t>.</w:t>
      </w:r>
    </w:p>
    <w:p w:rsidR="00033189" w:rsidRPr="00033189" w:rsidRDefault="00033189" w:rsidP="00033189">
      <w:pPr>
        <w:suppressAutoHyphens w:val="0"/>
        <w:rPr>
          <w:b/>
          <w:sz w:val="20"/>
          <w:szCs w:val="20"/>
        </w:rPr>
      </w:pPr>
    </w:p>
    <w:p w:rsidR="00033189" w:rsidRDefault="00033189" w:rsidP="00033189">
      <w:pPr>
        <w:suppressAutoHyphens w:val="0"/>
        <w:ind w:left="85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stranke ne odrede članove pojedinih biračkih odbora odnosno ako prijedlozi za imenovanje članova biračkih odbora ne prispiju Izbornom povjerenstvu, Izborno povjerenstvo će samostalno odrediti članove biračkih odbora. </w:t>
      </w:r>
    </w:p>
    <w:p w:rsidR="00033189" w:rsidRDefault="00033189" w:rsidP="00033189">
      <w:pPr>
        <w:suppressAutoHyphens w:val="0"/>
        <w:ind w:left="855"/>
        <w:jc w:val="both"/>
        <w:rPr>
          <w:sz w:val="20"/>
          <w:szCs w:val="20"/>
        </w:rPr>
      </w:pPr>
    </w:p>
    <w:p w:rsidR="00033189" w:rsidRDefault="00033189" w:rsidP="00BB3C56">
      <w:pPr>
        <w:numPr>
          <w:ilvl w:val="0"/>
          <w:numId w:val="8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Izborno povjerenstvo </w:t>
      </w:r>
      <w:r w:rsidR="00BB3C56">
        <w:rPr>
          <w:sz w:val="20"/>
          <w:szCs w:val="20"/>
        </w:rPr>
        <w:t xml:space="preserve">mora imenovati članove biračkih odbora najkasnije 10 dana prije dana održavanja izbora, dakle do </w:t>
      </w:r>
    </w:p>
    <w:p w:rsidR="00BB3C56" w:rsidRDefault="00BB3C56" w:rsidP="00BB3C56">
      <w:pPr>
        <w:suppressAutoHyphens w:val="0"/>
        <w:ind w:left="855"/>
        <w:jc w:val="both"/>
        <w:rPr>
          <w:sz w:val="20"/>
          <w:szCs w:val="20"/>
        </w:rPr>
      </w:pPr>
    </w:p>
    <w:p w:rsidR="008B6271" w:rsidRPr="00D11A74" w:rsidRDefault="007454AD" w:rsidP="008B6271">
      <w:pPr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07</w:t>
      </w:r>
      <w:r w:rsidR="008B6271">
        <w:rPr>
          <w:b/>
          <w:bCs/>
          <w:sz w:val="20"/>
          <w:szCs w:val="20"/>
        </w:rPr>
        <w:t>. svibnja</w:t>
      </w:r>
      <w:r w:rsidR="008B6271" w:rsidRPr="00D11A74">
        <w:rPr>
          <w:b/>
          <w:bCs/>
          <w:sz w:val="20"/>
          <w:szCs w:val="20"/>
        </w:rPr>
        <w:t xml:space="preserve"> </w:t>
      </w:r>
      <w:r w:rsidR="00C350E6">
        <w:rPr>
          <w:b/>
          <w:bCs/>
          <w:sz w:val="20"/>
          <w:szCs w:val="20"/>
        </w:rPr>
        <w:t xml:space="preserve"> 2025</w:t>
      </w:r>
      <w:r w:rsidR="008B6271" w:rsidRPr="00D11A74">
        <w:rPr>
          <w:b/>
          <w:bCs/>
          <w:sz w:val="20"/>
          <w:szCs w:val="20"/>
        </w:rPr>
        <w:t>. godine do 24:00 sati</w:t>
      </w:r>
      <w:r w:rsidR="008B6271">
        <w:rPr>
          <w:b/>
          <w:bCs/>
          <w:sz w:val="20"/>
          <w:szCs w:val="20"/>
        </w:rPr>
        <w:t>.</w:t>
      </w:r>
    </w:p>
    <w:p w:rsidR="00BB3C56" w:rsidRDefault="00BB3C56" w:rsidP="00BB3C56">
      <w:pPr>
        <w:suppressAutoHyphens w:val="0"/>
        <w:ind w:left="855"/>
        <w:jc w:val="both"/>
        <w:rPr>
          <w:sz w:val="20"/>
          <w:szCs w:val="20"/>
        </w:rPr>
      </w:pPr>
    </w:p>
    <w:p w:rsidR="00BD71DD" w:rsidRPr="00D11A74" w:rsidRDefault="00BD71DD" w:rsidP="00BB3C56">
      <w:pPr>
        <w:numPr>
          <w:ilvl w:val="0"/>
          <w:numId w:val="7"/>
        </w:numPr>
        <w:suppressAutoHyphens w:val="0"/>
        <w:jc w:val="both"/>
        <w:rPr>
          <w:sz w:val="20"/>
          <w:szCs w:val="20"/>
        </w:rPr>
      </w:pPr>
      <w:r w:rsidRPr="00D11A74">
        <w:rPr>
          <w:sz w:val="20"/>
          <w:szCs w:val="20"/>
        </w:rPr>
        <w:t xml:space="preserve">Glasovanje traje neprekidno </w:t>
      </w:r>
    </w:p>
    <w:p w:rsidR="00BD71DD" w:rsidRPr="00D11A74" w:rsidRDefault="00BD71DD" w:rsidP="00BD71DD">
      <w:pPr>
        <w:jc w:val="both"/>
        <w:rPr>
          <w:sz w:val="20"/>
          <w:szCs w:val="20"/>
        </w:rPr>
      </w:pPr>
    </w:p>
    <w:p w:rsidR="00BD71DD" w:rsidRDefault="00C350E6" w:rsidP="007B381C">
      <w:pPr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18. svibnja  2025</w:t>
      </w:r>
      <w:r w:rsidR="00BD71DD" w:rsidRPr="00D11A74">
        <w:rPr>
          <w:b/>
          <w:bCs/>
          <w:sz w:val="20"/>
          <w:szCs w:val="20"/>
        </w:rPr>
        <w:t>. godine od 07:00 do 19:00 sati</w:t>
      </w:r>
    </w:p>
    <w:p w:rsidR="00BB3C56" w:rsidRPr="00D11A74" w:rsidRDefault="00BB3C56" w:rsidP="007B381C">
      <w:pPr>
        <w:ind w:left="15"/>
        <w:jc w:val="center"/>
        <w:rPr>
          <w:b/>
          <w:bCs/>
          <w:sz w:val="20"/>
          <w:szCs w:val="20"/>
        </w:rPr>
      </w:pPr>
    </w:p>
    <w:p w:rsidR="00BD71DD" w:rsidRPr="00D11A74" w:rsidRDefault="00BD71DD" w:rsidP="00BB3C56">
      <w:pPr>
        <w:ind w:left="855"/>
        <w:jc w:val="both"/>
        <w:rPr>
          <w:sz w:val="20"/>
          <w:szCs w:val="20"/>
        </w:rPr>
      </w:pPr>
      <w:r w:rsidRPr="00D11A74">
        <w:rPr>
          <w:sz w:val="20"/>
          <w:szCs w:val="20"/>
        </w:rPr>
        <w:t>Bira</w:t>
      </w:r>
      <w:r w:rsidR="00BB3C56">
        <w:rPr>
          <w:sz w:val="20"/>
          <w:szCs w:val="20"/>
        </w:rPr>
        <w:t xml:space="preserve">čka mjesta </w:t>
      </w:r>
      <w:r w:rsidRPr="00D11A74">
        <w:rPr>
          <w:sz w:val="20"/>
          <w:szCs w:val="20"/>
        </w:rPr>
        <w:t xml:space="preserve"> se zatvara</w:t>
      </w:r>
      <w:r w:rsidR="00BB3C56">
        <w:rPr>
          <w:sz w:val="20"/>
          <w:szCs w:val="20"/>
        </w:rPr>
        <w:t>ju</w:t>
      </w:r>
      <w:r w:rsidRPr="00D11A74">
        <w:rPr>
          <w:sz w:val="20"/>
          <w:szCs w:val="20"/>
        </w:rPr>
        <w:t xml:space="preserve"> u 19.00 sati. </w:t>
      </w:r>
      <w:r w:rsidR="00BB3C56">
        <w:rPr>
          <w:sz w:val="20"/>
          <w:szCs w:val="20"/>
        </w:rPr>
        <w:t xml:space="preserve"> </w:t>
      </w:r>
      <w:r w:rsidRPr="00D11A74">
        <w:rPr>
          <w:sz w:val="20"/>
          <w:szCs w:val="20"/>
        </w:rPr>
        <w:t>Biračima koji su se zatekli na biračkom mjestu omogućit će se glasovanje i nakon 19.00 sati.</w:t>
      </w:r>
    </w:p>
    <w:p w:rsidR="00BD71DD" w:rsidRPr="00D11A74" w:rsidRDefault="00BD71DD" w:rsidP="00BD71DD">
      <w:pPr>
        <w:jc w:val="both"/>
        <w:rPr>
          <w:b/>
          <w:i/>
          <w:sz w:val="20"/>
          <w:szCs w:val="20"/>
        </w:rPr>
      </w:pPr>
    </w:p>
    <w:p w:rsidR="00BD71DD" w:rsidRPr="00D11A74" w:rsidRDefault="00BD71DD" w:rsidP="00BD71DD">
      <w:pPr>
        <w:jc w:val="both"/>
        <w:rPr>
          <w:sz w:val="20"/>
          <w:szCs w:val="20"/>
        </w:rPr>
      </w:pPr>
    </w:p>
    <w:p w:rsidR="00BD71DD" w:rsidRPr="00D11A74" w:rsidRDefault="00BD71DD" w:rsidP="007B381C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D11A74">
        <w:rPr>
          <w:sz w:val="20"/>
          <w:szCs w:val="20"/>
        </w:rPr>
        <w:t>Birački odbor</w:t>
      </w:r>
      <w:r w:rsidR="00BB3C56">
        <w:rPr>
          <w:sz w:val="20"/>
          <w:szCs w:val="20"/>
        </w:rPr>
        <w:t>i</w:t>
      </w:r>
      <w:r w:rsidRPr="00D11A74">
        <w:rPr>
          <w:sz w:val="20"/>
          <w:szCs w:val="20"/>
        </w:rPr>
        <w:t xml:space="preserve"> mora</w:t>
      </w:r>
      <w:r w:rsidR="00BB3C56">
        <w:rPr>
          <w:sz w:val="20"/>
          <w:szCs w:val="20"/>
        </w:rPr>
        <w:t>ju u što kraćem roku</w:t>
      </w:r>
      <w:r w:rsidRPr="00D11A74">
        <w:rPr>
          <w:sz w:val="20"/>
          <w:szCs w:val="20"/>
        </w:rPr>
        <w:t xml:space="preserve"> dostaviti zapisnik</w:t>
      </w:r>
      <w:r w:rsidR="00BB3C56">
        <w:rPr>
          <w:sz w:val="20"/>
          <w:szCs w:val="20"/>
        </w:rPr>
        <w:t>e</w:t>
      </w:r>
      <w:r w:rsidRPr="00D11A74">
        <w:rPr>
          <w:sz w:val="20"/>
          <w:szCs w:val="20"/>
        </w:rPr>
        <w:t xml:space="preserve"> o svom radu s ostalim izbornim materijalom </w:t>
      </w:r>
      <w:r w:rsidR="00BB3C56">
        <w:rPr>
          <w:sz w:val="20"/>
          <w:szCs w:val="20"/>
        </w:rPr>
        <w:t>I</w:t>
      </w:r>
      <w:r w:rsidRPr="00D11A74">
        <w:rPr>
          <w:sz w:val="20"/>
          <w:szCs w:val="20"/>
        </w:rPr>
        <w:t>zbornom povjerenstvu</w:t>
      </w:r>
      <w:r w:rsidR="00BB3C56">
        <w:rPr>
          <w:sz w:val="20"/>
          <w:szCs w:val="20"/>
        </w:rPr>
        <w:t xml:space="preserve">, a </w:t>
      </w:r>
      <w:r w:rsidRPr="00D11A74">
        <w:rPr>
          <w:sz w:val="20"/>
          <w:szCs w:val="20"/>
        </w:rPr>
        <w:t>najkasnije u roku od 12 sati od zatvaranja bira</w:t>
      </w:r>
      <w:r w:rsidR="00BB3C56">
        <w:rPr>
          <w:sz w:val="20"/>
          <w:szCs w:val="20"/>
        </w:rPr>
        <w:t>čkih mjesta</w:t>
      </w:r>
      <w:r w:rsidRPr="00D11A74">
        <w:rPr>
          <w:sz w:val="20"/>
          <w:szCs w:val="20"/>
        </w:rPr>
        <w:t>, dakle do</w:t>
      </w: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Pr="00D11A74" w:rsidRDefault="00C350E6" w:rsidP="007B381C">
      <w:pPr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19. svibnja 2025</w:t>
      </w:r>
      <w:r w:rsidR="00BD71DD" w:rsidRPr="00D11A74">
        <w:rPr>
          <w:b/>
          <w:bCs/>
          <w:sz w:val="20"/>
          <w:szCs w:val="20"/>
        </w:rPr>
        <w:t>. godine do 7:00 sati</w:t>
      </w:r>
    </w:p>
    <w:p w:rsidR="00BD71DD" w:rsidRPr="00D11A74" w:rsidRDefault="00BD71DD" w:rsidP="00BD71DD">
      <w:pPr>
        <w:jc w:val="both"/>
        <w:rPr>
          <w:sz w:val="20"/>
          <w:szCs w:val="20"/>
        </w:rPr>
      </w:pPr>
    </w:p>
    <w:p w:rsidR="00BD71DD" w:rsidRPr="00D11A74" w:rsidRDefault="00BB3C56" w:rsidP="007B381C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BD71DD" w:rsidRPr="00D11A74">
        <w:rPr>
          <w:sz w:val="20"/>
          <w:szCs w:val="20"/>
        </w:rPr>
        <w:t>zborno povjerenstvo utvrdit će rezultate glasovanja na biračkim mjestima najkasnije u roku od 24 sata od zatvaranja birališta, dakle do:</w:t>
      </w:r>
    </w:p>
    <w:p w:rsidR="00BD71DD" w:rsidRPr="00D11A74" w:rsidRDefault="00BD71DD" w:rsidP="00BD71DD">
      <w:pPr>
        <w:ind w:left="705"/>
        <w:jc w:val="both"/>
        <w:rPr>
          <w:sz w:val="20"/>
          <w:szCs w:val="20"/>
        </w:rPr>
      </w:pPr>
    </w:p>
    <w:p w:rsidR="00BD71DD" w:rsidRPr="00D11A74" w:rsidRDefault="00C350E6" w:rsidP="007B381C">
      <w:pPr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</w:t>
      </w:r>
      <w:r w:rsidR="00BD71DD">
        <w:rPr>
          <w:b/>
          <w:bCs/>
          <w:sz w:val="20"/>
          <w:szCs w:val="20"/>
        </w:rPr>
        <w:t>. svibnja</w:t>
      </w:r>
      <w:r>
        <w:rPr>
          <w:b/>
          <w:bCs/>
          <w:sz w:val="20"/>
          <w:szCs w:val="20"/>
        </w:rPr>
        <w:t xml:space="preserve"> 2025</w:t>
      </w:r>
      <w:r w:rsidR="00BD71DD" w:rsidRPr="00D11A74">
        <w:rPr>
          <w:b/>
          <w:bCs/>
          <w:sz w:val="20"/>
          <w:szCs w:val="20"/>
        </w:rPr>
        <w:t>.</w:t>
      </w:r>
      <w:r w:rsidR="00BD71DD">
        <w:rPr>
          <w:b/>
          <w:bCs/>
          <w:sz w:val="20"/>
          <w:szCs w:val="20"/>
        </w:rPr>
        <w:t xml:space="preserve"> </w:t>
      </w:r>
      <w:r w:rsidR="00BD71DD" w:rsidRPr="00D11A74">
        <w:rPr>
          <w:b/>
          <w:bCs/>
          <w:sz w:val="20"/>
          <w:szCs w:val="20"/>
        </w:rPr>
        <w:t>godine do 19:00 sati</w:t>
      </w:r>
    </w:p>
    <w:p w:rsidR="00BD71DD" w:rsidRPr="00D11A74" w:rsidRDefault="00BD71DD" w:rsidP="00BD71DD">
      <w:pPr>
        <w:jc w:val="both"/>
        <w:rPr>
          <w:sz w:val="20"/>
          <w:szCs w:val="20"/>
        </w:rPr>
      </w:pPr>
    </w:p>
    <w:p w:rsidR="00BD71DD" w:rsidRDefault="00BD71DD" w:rsidP="007B381C">
      <w:pPr>
        <w:numPr>
          <w:ilvl w:val="0"/>
          <w:numId w:val="6"/>
        </w:numPr>
        <w:suppressAutoHyphens w:val="0"/>
        <w:jc w:val="both"/>
        <w:rPr>
          <w:sz w:val="20"/>
          <w:szCs w:val="20"/>
        </w:rPr>
      </w:pPr>
      <w:r w:rsidRPr="002A78AC">
        <w:rPr>
          <w:sz w:val="20"/>
          <w:szCs w:val="20"/>
        </w:rPr>
        <w:t xml:space="preserve">Kad </w:t>
      </w:r>
      <w:r w:rsidR="00BB3C56">
        <w:rPr>
          <w:sz w:val="20"/>
          <w:szCs w:val="20"/>
        </w:rPr>
        <w:t>I</w:t>
      </w:r>
      <w:r w:rsidRPr="002A78AC">
        <w:rPr>
          <w:sz w:val="20"/>
          <w:szCs w:val="20"/>
        </w:rPr>
        <w:t xml:space="preserve">zborno povjerenstvo utvrdi rezultate glasovanja za članove vijeća </w:t>
      </w:r>
      <w:r w:rsidR="00BB3C56">
        <w:rPr>
          <w:sz w:val="20"/>
          <w:szCs w:val="20"/>
        </w:rPr>
        <w:t>mjesnih odbora</w:t>
      </w:r>
      <w:r w:rsidRPr="002A78AC">
        <w:rPr>
          <w:sz w:val="20"/>
          <w:szCs w:val="20"/>
        </w:rPr>
        <w:t>, ob</w:t>
      </w:r>
      <w:r>
        <w:rPr>
          <w:sz w:val="20"/>
          <w:szCs w:val="20"/>
        </w:rPr>
        <w:t>javit će odmah rezultate izbor</w:t>
      </w:r>
      <w:r w:rsidR="00BB3C56">
        <w:rPr>
          <w:sz w:val="20"/>
          <w:szCs w:val="20"/>
        </w:rPr>
        <w:t xml:space="preserve"> sukladno </w:t>
      </w:r>
      <w:r w:rsidR="00C312EA">
        <w:rPr>
          <w:sz w:val="20"/>
          <w:szCs w:val="20"/>
        </w:rPr>
        <w:t>članku 51. Odluke</w:t>
      </w:r>
      <w:r>
        <w:rPr>
          <w:sz w:val="20"/>
          <w:szCs w:val="20"/>
        </w:rPr>
        <w:t>.</w:t>
      </w:r>
    </w:p>
    <w:p w:rsidR="00C312EA" w:rsidRDefault="00C312EA" w:rsidP="00C312EA">
      <w:pPr>
        <w:suppressAutoHyphens w:val="0"/>
        <w:ind w:left="855"/>
        <w:jc w:val="both"/>
        <w:rPr>
          <w:sz w:val="20"/>
          <w:szCs w:val="20"/>
        </w:rPr>
      </w:pPr>
    </w:p>
    <w:p w:rsidR="00C312EA" w:rsidRDefault="00C312EA" w:rsidP="00C312EA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C312EA">
        <w:rPr>
          <w:sz w:val="20"/>
          <w:szCs w:val="20"/>
        </w:rPr>
        <w:t>Zaštita izbornog prava ostvaruje se u skladu s odredbama član</w:t>
      </w:r>
      <w:r>
        <w:rPr>
          <w:sz w:val="20"/>
          <w:szCs w:val="20"/>
        </w:rPr>
        <w:t>ka 54</w:t>
      </w:r>
      <w:r w:rsidRPr="00C312EA">
        <w:rPr>
          <w:sz w:val="20"/>
          <w:szCs w:val="20"/>
        </w:rPr>
        <w:t>. do članka</w:t>
      </w:r>
      <w:r>
        <w:rPr>
          <w:sz w:val="20"/>
          <w:szCs w:val="20"/>
        </w:rPr>
        <w:t xml:space="preserve"> 5</w:t>
      </w:r>
      <w:r w:rsidRPr="00C312EA">
        <w:rPr>
          <w:sz w:val="20"/>
          <w:szCs w:val="20"/>
        </w:rPr>
        <w:t>8. Odluke.</w:t>
      </w:r>
    </w:p>
    <w:p w:rsidR="00C312EA" w:rsidRPr="00C312EA" w:rsidRDefault="00C312EA" w:rsidP="00C312EA">
      <w:pPr>
        <w:pStyle w:val="ListParagraph"/>
        <w:rPr>
          <w:sz w:val="20"/>
          <w:szCs w:val="20"/>
        </w:rPr>
      </w:pPr>
    </w:p>
    <w:p w:rsidR="00C312EA" w:rsidRDefault="00C312EA" w:rsidP="00C312EA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Ove Obv</w:t>
      </w:r>
      <w:r w:rsidR="00A64EBC">
        <w:rPr>
          <w:sz w:val="20"/>
          <w:szCs w:val="20"/>
        </w:rPr>
        <w:t>ezatne upute s</w:t>
      </w:r>
      <w:r w:rsidR="00C350E6">
        <w:rPr>
          <w:sz w:val="20"/>
          <w:szCs w:val="20"/>
        </w:rPr>
        <w:t xml:space="preserve">tupaju na snagu </w:t>
      </w:r>
      <w:r w:rsidR="007454AD">
        <w:rPr>
          <w:sz w:val="20"/>
          <w:szCs w:val="20"/>
        </w:rPr>
        <w:t>15</w:t>
      </w:r>
      <w:bookmarkStart w:id="0" w:name="_GoBack"/>
      <w:bookmarkEnd w:id="0"/>
      <w:r w:rsidR="00C350E6">
        <w:rPr>
          <w:sz w:val="20"/>
          <w:szCs w:val="20"/>
        </w:rPr>
        <w:t>. travnja 2025</w:t>
      </w:r>
      <w:r>
        <w:rPr>
          <w:sz w:val="20"/>
          <w:szCs w:val="20"/>
        </w:rPr>
        <w:t xml:space="preserve">. godine, a objavit će se na mrežnim stranicama Općine Pokupsko (www. pokupsko.hr). </w:t>
      </w:r>
    </w:p>
    <w:p w:rsidR="00C312EA" w:rsidRPr="00C312EA" w:rsidRDefault="00C312EA" w:rsidP="00C312EA">
      <w:pPr>
        <w:pStyle w:val="ListParagraph"/>
        <w:rPr>
          <w:sz w:val="20"/>
          <w:szCs w:val="20"/>
        </w:rPr>
      </w:pPr>
    </w:p>
    <w:p w:rsidR="00BD71DD" w:rsidRPr="00D11A74" w:rsidRDefault="00BD71DD" w:rsidP="00BD71DD">
      <w:pPr>
        <w:ind w:left="708"/>
        <w:jc w:val="both"/>
        <w:rPr>
          <w:sz w:val="20"/>
          <w:szCs w:val="20"/>
        </w:rPr>
      </w:pPr>
    </w:p>
    <w:p w:rsidR="00BD71DD" w:rsidRDefault="00C312EA" w:rsidP="00BD71DD">
      <w:pPr>
        <w:ind w:left="495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PREDSJEDNICA</w:t>
      </w:r>
    </w:p>
    <w:p w:rsidR="00BD71DD" w:rsidRDefault="00BD71DD" w:rsidP="00BD71DD">
      <w:pPr>
        <w:ind w:left="4956"/>
        <w:jc w:val="center"/>
        <w:rPr>
          <w:b/>
          <w:bCs/>
          <w:sz w:val="20"/>
          <w:szCs w:val="20"/>
        </w:rPr>
      </w:pPr>
    </w:p>
    <w:p w:rsidR="00BD71DD" w:rsidRDefault="00BD71DD" w:rsidP="00BD71DD">
      <w:pPr>
        <w:ind w:left="4956"/>
        <w:jc w:val="center"/>
        <w:rPr>
          <w:b/>
          <w:bCs/>
          <w:sz w:val="20"/>
          <w:szCs w:val="20"/>
        </w:rPr>
      </w:pPr>
    </w:p>
    <w:p w:rsidR="00BD71DD" w:rsidRDefault="00BD71DD" w:rsidP="00C312EA">
      <w:pPr>
        <w:ind w:left="4956" w:firstLine="708"/>
        <w:rPr>
          <w:rFonts w:ascii="Arial" w:hAnsi="Arial" w:cs="Arial"/>
        </w:rPr>
      </w:pPr>
      <w:r w:rsidRPr="00FF351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</w:t>
      </w:r>
      <w:r w:rsidRPr="00FF3518">
        <w:rPr>
          <w:b/>
          <w:bCs/>
          <w:sz w:val="20"/>
          <w:szCs w:val="20"/>
        </w:rPr>
        <w:t xml:space="preserve">    </w:t>
      </w:r>
      <w:r w:rsidR="00C350E6">
        <w:rPr>
          <w:b/>
          <w:bCs/>
          <w:sz w:val="20"/>
          <w:szCs w:val="20"/>
        </w:rPr>
        <w:t>Ina Rob Zenić</w:t>
      </w:r>
      <w:r w:rsidR="00BA07FD">
        <w:rPr>
          <w:b/>
          <w:bCs/>
          <w:sz w:val="20"/>
          <w:szCs w:val="20"/>
        </w:rPr>
        <w:t>, v.r.</w:t>
      </w:r>
    </w:p>
    <w:sectPr w:rsidR="00BD71DD" w:rsidSect="0003318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8" w:bottom="127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99" w:rsidRDefault="008D0299">
      <w:r>
        <w:separator/>
      </w:r>
    </w:p>
  </w:endnote>
  <w:endnote w:type="continuationSeparator" w:id="0">
    <w:p w:rsidR="008D0299" w:rsidRDefault="008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99" w:rsidRDefault="008D0299">
      <w:r>
        <w:separator/>
      </w:r>
    </w:p>
  </w:footnote>
  <w:footnote w:type="continuationSeparator" w:id="0">
    <w:p w:rsidR="008D0299" w:rsidRDefault="008D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32"/>
    <w:rsid w:val="00033189"/>
    <w:rsid w:val="00036C4E"/>
    <w:rsid w:val="00036E5B"/>
    <w:rsid w:val="00045567"/>
    <w:rsid w:val="0015186E"/>
    <w:rsid w:val="0017346F"/>
    <w:rsid w:val="00176564"/>
    <w:rsid w:val="001E3287"/>
    <w:rsid w:val="001E7CFD"/>
    <w:rsid w:val="00241588"/>
    <w:rsid w:val="002714D9"/>
    <w:rsid w:val="0030264E"/>
    <w:rsid w:val="003449B4"/>
    <w:rsid w:val="00483C07"/>
    <w:rsid w:val="004934C0"/>
    <w:rsid w:val="00577466"/>
    <w:rsid w:val="005814B8"/>
    <w:rsid w:val="005851B1"/>
    <w:rsid w:val="005C309D"/>
    <w:rsid w:val="005D2232"/>
    <w:rsid w:val="00651469"/>
    <w:rsid w:val="00684CC5"/>
    <w:rsid w:val="006D3A13"/>
    <w:rsid w:val="006F6005"/>
    <w:rsid w:val="007167A8"/>
    <w:rsid w:val="00730783"/>
    <w:rsid w:val="007454AD"/>
    <w:rsid w:val="007555DA"/>
    <w:rsid w:val="007B381C"/>
    <w:rsid w:val="007C42DF"/>
    <w:rsid w:val="007D3FA4"/>
    <w:rsid w:val="008451FA"/>
    <w:rsid w:val="008B6271"/>
    <w:rsid w:val="008D0299"/>
    <w:rsid w:val="009738FF"/>
    <w:rsid w:val="00991EEA"/>
    <w:rsid w:val="009951F3"/>
    <w:rsid w:val="009B29D2"/>
    <w:rsid w:val="00A64EBC"/>
    <w:rsid w:val="00A86176"/>
    <w:rsid w:val="00AF11BD"/>
    <w:rsid w:val="00B07A7F"/>
    <w:rsid w:val="00BA07FD"/>
    <w:rsid w:val="00BB3C56"/>
    <w:rsid w:val="00BD71DD"/>
    <w:rsid w:val="00BE40DD"/>
    <w:rsid w:val="00C312EA"/>
    <w:rsid w:val="00C350E6"/>
    <w:rsid w:val="00CC61D9"/>
    <w:rsid w:val="00CE06EF"/>
    <w:rsid w:val="00D241FE"/>
    <w:rsid w:val="00D258D7"/>
    <w:rsid w:val="00DC2B66"/>
    <w:rsid w:val="00DD613E"/>
    <w:rsid w:val="00E055C9"/>
    <w:rsid w:val="00F10A17"/>
    <w:rsid w:val="00F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F14BC52-5D1D-47AB-A2C5-E4D35F94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 NAČELNIK.dotx</Template>
  <TotalTime>85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2017-05-04T14:23:00Z</cp:lastPrinted>
  <dcterms:created xsi:type="dcterms:W3CDTF">2021-04-09T10:55:00Z</dcterms:created>
  <dcterms:modified xsi:type="dcterms:W3CDTF">2025-04-15T08:24:00Z</dcterms:modified>
</cp:coreProperties>
</file>